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AA8C6" w14:textId="77777777" w:rsidR="00D83DA5" w:rsidRDefault="00D83DA5" w:rsidP="00D83DA5">
      <w:pPr>
        <w:spacing w:line="240" w:lineRule="auto"/>
        <w:jc w:val="center"/>
        <w:rPr>
          <w:rFonts w:ascii="Times New Roman" w:hAnsi="Times New Roman" w:cs="Times New Roman"/>
          <w:b/>
          <w:bCs/>
          <w:sz w:val="24"/>
          <w:szCs w:val="24"/>
        </w:rPr>
      </w:pPr>
      <w:bookmarkStart w:id="0" w:name="_GoBack"/>
      <w:bookmarkEnd w:id="0"/>
    </w:p>
    <w:p w14:paraId="5769654E" w14:textId="77777777" w:rsidR="00D83DA5" w:rsidRDefault="00D83DA5" w:rsidP="00D83DA5">
      <w:pPr>
        <w:spacing w:line="240" w:lineRule="auto"/>
        <w:jc w:val="center"/>
        <w:rPr>
          <w:rFonts w:ascii="Times New Roman" w:hAnsi="Times New Roman" w:cs="Times New Roman"/>
          <w:b/>
          <w:bCs/>
          <w:sz w:val="24"/>
          <w:szCs w:val="24"/>
        </w:rPr>
      </w:pPr>
      <w:bookmarkStart w:id="1" w:name="_Hlk10548384"/>
      <w:r w:rsidRPr="00D83DA5">
        <w:rPr>
          <w:rFonts w:ascii="Times New Roman" w:hAnsi="Times New Roman" w:cs="Times New Roman"/>
          <w:b/>
          <w:bCs/>
          <w:sz w:val="24"/>
          <w:szCs w:val="24"/>
        </w:rPr>
        <w:t>„</w:t>
      </w:r>
      <w:r w:rsidRPr="00D83DA5">
        <w:rPr>
          <w:rFonts w:ascii="Times New Roman" w:eastAsia="Times New Roman" w:hAnsi="Times New Roman" w:cs="Times New Roman"/>
          <w:b/>
          <w:bCs/>
          <w:i/>
          <w:iCs/>
          <w:color w:val="000000"/>
          <w:sz w:val="24"/>
          <w:szCs w:val="24"/>
          <w:lang w:eastAsia="en-GB"/>
        </w:rPr>
        <w:t>Ribes</w:t>
      </w:r>
      <w:r w:rsidRPr="00D83DA5">
        <w:rPr>
          <w:rFonts w:ascii="Times New Roman" w:eastAsia="Times New Roman" w:hAnsi="Times New Roman" w:cs="Times New Roman"/>
          <w:b/>
          <w:bCs/>
          <w:color w:val="000000"/>
          <w:sz w:val="24"/>
          <w:szCs w:val="24"/>
          <w:lang w:eastAsia="en-GB"/>
        </w:rPr>
        <w:t> ģints augu,</w:t>
      </w:r>
      <w:r w:rsidRPr="00D83DA5">
        <w:rPr>
          <w:rFonts w:ascii="Times New Roman" w:eastAsia="Times New Roman" w:hAnsi="Times New Roman" w:cs="Times New Roman"/>
          <w:b/>
          <w:bCs/>
          <w:i/>
          <w:iCs/>
          <w:color w:val="000000"/>
          <w:sz w:val="24"/>
          <w:szCs w:val="24"/>
          <w:lang w:eastAsia="en-GB"/>
        </w:rPr>
        <w:t> </w:t>
      </w:r>
      <w:proofErr w:type="spellStart"/>
      <w:r w:rsidRPr="00D83DA5">
        <w:rPr>
          <w:rFonts w:ascii="Times New Roman" w:eastAsia="Times New Roman" w:hAnsi="Times New Roman" w:cs="Times New Roman"/>
          <w:b/>
          <w:bCs/>
          <w:i/>
          <w:iCs/>
          <w:color w:val="000000"/>
          <w:sz w:val="24"/>
          <w:szCs w:val="24"/>
          <w:lang w:eastAsia="en-GB"/>
        </w:rPr>
        <w:t>Cecidophyopsis</w:t>
      </w:r>
      <w:proofErr w:type="spellEnd"/>
      <w:r w:rsidRPr="00D83DA5">
        <w:rPr>
          <w:rFonts w:ascii="Times New Roman" w:eastAsia="Times New Roman" w:hAnsi="Times New Roman" w:cs="Times New Roman"/>
          <w:b/>
          <w:bCs/>
          <w:color w:val="000000"/>
          <w:sz w:val="24"/>
          <w:szCs w:val="24"/>
          <w:lang w:eastAsia="en-GB"/>
        </w:rPr>
        <w:t> </w:t>
      </w:r>
      <w:proofErr w:type="spellStart"/>
      <w:r w:rsidRPr="00D83DA5">
        <w:rPr>
          <w:rFonts w:ascii="Times New Roman" w:eastAsia="Times New Roman" w:hAnsi="Times New Roman" w:cs="Times New Roman"/>
          <w:b/>
          <w:bCs/>
          <w:color w:val="000000"/>
          <w:sz w:val="24"/>
          <w:szCs w:val="24"/>
          <w:lang w:eastAsia="en-GB"/>
        </w:rPr>
        <w:t>pumpurērču</w:t>
      </w:r>
      <w:proofErr w:type="spellEnd"/>
      <w:r w:rsidRPr="00D83DA5">
        <w:rPr>
          <w:rFonts w:ascii="Times New Roman" w:eastAsia="Times New Roman" w:hAnsi="Times New Roman" w:cs="Times New Roman"/>
          <w:b/>
          <w:bCs/>
          <w:color w:val="000000"/>
          <w:sz w:val="24"/>
          <w:szCs w:val="24"/>
          <w:lang w:eastAsia="en-GB"/>
        </w:rPr>
        <w:t xml:space="preserve"> un upeņu reversijas vīrusa izpēte ilgtspējīgai </w:t>
      </w:r>
      <w:r w:rsidRPr="00D83DA5">
        <w:rPr>
          <w:rFonts w:ascii="Times New Roman" w:eastAsia="Times New Roman" w:hAnsi="Times New Roman" w:cs="Times New Roman"/>
          <w:b/>
          <w:bCs/>
          <w:i/>
          <w:iCs/>
          <w:color w:val="000000"/>
          <w:sz w:val="24"/>
          <w:szCs w:val="24"/>
          <w:lang w:eastAsia="en-GB"/>
        </w:rPr>
        <w:t>Ribes </w:t>
      </w:r>
      <w:r w:rsidRPr="00D83DA5">
        <w:rPr>
          <w:rFonts w:ascii="Times New Roman" w:eastAsia="Times New Roman" w:hAnsi="Times New Roman" w:cs="Times New Roman"/>
          <w:b/>
          <w:bCs/>
          <w:color w:val="000000"/>
          <w:sz w:val="24"/>
          <w:szCs w:val="24"/>
          <w:lang w:eastAsia="en-GB"/>
        </w:rPr>
        <w:t>ģints ogulāju rezistences selekcijai un audzēšanai</w:t>
      </w:r>
      <w:r w:rsidRPr="00D83DA5">
        <w:rPr>
          <w:rFonts w:ascii="Times New Roman" w:hAnsi="Times New Roman" w:cs="Times New Roman"/>
          <w:b/>
          <w:bCs/>
          <w:sz w:val="24"/>
          <w:szCs w:val="24"/>
        </w:rPr>
        <w:t>”</w:t>
      </w:r>
    </w:p>
    <w:p w14:paraId="01605614" w14:textId="77777777" w:rsidR="004B5076" w:rsidRPr="00D83DA5" w:rsidRDefault="004B5076" w:rsidP="00D83DA5">
      <w:pPr>
        <w:spacing w:line="240" w:lineRule="auto"/>
        <w:jc w:val="center"/>
        <w:rPr>
          <w:rFonts w:ascii="Times New Roman" w:hAnsi="Times New Roman" w:cs="Times New Roman"/>
          <w:b/>
          <w:bCs/>
          <w:sz w:val="24"/>
          <w:szCs w:val="24"/>
        </w:rPr>
      </w:pPr>
      <w:r w:rsidRPr="004B5076">
        <w:rPr>
          <w:rFonts w:ascii="Times New Roman" w:hAnsi="Times New Roman" w:cs="Times New Roman"/>
          <w:b/>
          <w:bCs/>
          <w:sz w:val="24"/>
          <w:szCs w:val="24"/>
        </w:rPr>
        <w:t>1.1.1.1/18/A/026</w:t>
      </w:r>
    </w:p>
    <w:bookmarkEnd w:id="1"/>
    <w:p w14:paraId="67D2F097" w14:textId="77777777" w:rsidR="00D83DA5" w:rsidRDefault="00D83DA5" w:rsidP="00D83DA5">
      <w:pPr>
        <w:spacing w:line="240" w:lineRule="auto"/>
        <w:jc w:val="both"/>
        <w:rPr>
          <w:rFonts w:ascii="Times New Roman" w:hAnsi="Times New Roman" w:cs="Times New Roman"/>
          <w:sz w:val="24"/>
          <w:szCs w:val="24"/>
        </w:rPr>
      </w:pPr>
    </w:p>
    <w:p w14:paraId="2264BAF5" w14:textId="77777777" w:rsidR="002F5AC1" w:rsidRDefault="002F5AC1" w:rsidP="00D83DA5">
      <w:pPr>
        <w:spacing w:line="240" w:lineRule="auto"/>
        <w:jc w:val="both"/>
        <w:rPr>
          <w:rFonts w:ascii="Times New Roman" w:hAnsi="Times New Roman" w:cs="Times New Roman"/>
          <w:b/>
          <w:sz w:val="24"/>
          <w:szCs w:val="24"/>
        </w:rPr>
      </w:pPr>
      <w:r w:rsidRPr="000221D8">
        <w:rPr>
          <w:rFonts w:ascii="Times New Roman" w:hAnsi="Times New Roman" w:cs="Times New Roman"/>
          <w:b/>
          <w:sz w:val="24"/>
          <w:szCs w:val="24"/>
        </w:rPr>
        <w:t xml:space="preserve">Projekta </w:t>
      </w:r>
      <w:r w:rsidR="00D83DA5">
        <w:rPr>
          <w:rFonts w:ascii="Times New Roman" w:hAnsi="Times New Roman" w:cs="Times New Roman"/>
          <w:b/>
          <w:sz w:val="24"/>
          <w:szCs w:val="24"/>
        </w:rPr>
        <w:t>īstenošanas progress 1.pārskata periodā (01.03.2019 – 31.05.2019)</w:t>
      </w:r>
    </w:p>
    <w:p w14:paraId="0D650FBD" w14:textId="77777777" w:rsidR="006633E3" w:rsidRDefault="006633E3" w:rsidP="004D40A5">
      <w:pPr>
        <w:spacing w:after="0" w:line="240" w:lineRule="auto"/>
        <w:jc w:val="both"/>
        <w:rPr>
          <w:rFonts w:ascii="Times New Roman" w:eastAsia="Times New Roman" w:hAnsi="Times New Roman" w:cs="Times New Roman"/>
          <w:lang w:eastAsia="lv-LV"/>
        </w:rPr>
      </w:pPr>
    </w:p>
    <w:p w14:paraId="79198B1E" w14:textId="77777777" w:rsidR="006633E3" w:rsidRPr="00D17C34" w:rsidRDefault="00D17C34" w:rsidP="004D40A5">
      <w:pPr>
        <w:spacing w:after="0" w:line="240" w:lineRule="auto"/>
        <w:jc w:val="both"/>
        <w:rPr>
          <w:rFonts w:ascii="Times New Roman" w:eastAsia="Times New Roman" w:hAnsi="Times New Roman" w:cs="Times New Roman"/>
          <w:b/>
          <w:lang w:eastAsia="lv-LV"/>
        </w:rPr>
      </w:pPr>
      <w:r w:rsidRPr="00D17C34">
        <w:rPr>
          <w:rFonts w:ascii="Times New Roman" w:eastAsia="Times New Roman" w:hAnsi="Times New Roman" w:cs="Times New Roman"/>
          <w:b/>
          <w:lang w:eastAsia="lv-LV"/>
        </w:rPr>
        <w:t>Projekta zinātniskā grupa</w:t>
      </w:r>
    </w:p>
    <w:p w14:paraId="63FAE659" w14:textId="77777777" w:rsidR="000C6DE0" w:rsidRDefault="004130B4" w:rsidP="004D40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Uzsākot </w:t>
      </w:r>
      <w:r w:rsidR="004D40A5">
        <w:rPr>
          <w:rFonts w:ascii="Times New Roman" w:eastAsia="Times New Roman" w:hAnsi="Times New Roman" w:cs="Times New Roman"/>
          <w:lang w:eastAsia="lv-LV"/>
        </w:rPr>
        <w:t>projekta īstenošan</w:t>
      </w:r>
      <w:r>
        <w:rPr>
          <w:rFonts w:ascii="Times New Roman" w:eastAsia="Times New Roman" w:hAnsi="Times New Roman" w:cs="Times New Roman"/>
          <w:lang w:eastAsia="lv-LV"/>
        </w:rPr>
        <w:t>u</w:t>
      </w:r>
      <w:r w:rsidR="004D40A5">
        <w:rPr>
          <w:rFonts w:ascii="Times New Roman" w:eastAsia="Times New Roman" w:hAnsi="Times New Roman" w:cs="Times New Roman"/>
          <w:lang w:eastAsia="lv-LV"/>
        </w:rPr>
        <w:t>, Dārzkopības institūt</w:t>
      </w:r>
      <w:r w:rsidR="000C6DE0">
        <w:rPr>
          <w:rFonts w:ascii="Times New Roman" w:eastAsia="Times New Roman" w:hAnsi="Times New Roman" w:cs="Times New Roman"/>
          <w:lang w:eastAsia="lv-LV"/>
        </w:rPr>
        <w:t>ā</w:t>
      </w:r>
      <w:r w:rsidR="004D40A5">
        <w:rPr>
          <w:rFonts w:ascii="Times New Roman" w:eastAsia="Times New Roman" w:hAnsi="Times New Roman" w:cs="Times New Roman"/>
          <w:lang w:eastAsia="lv-LV"/>
        </w:rPr>
        <w:t xml:space="preserve"> </w:t>
      </w:r>
      <w:r w:rsidR="00D17C34">
        <w:rPr>
          <w:rFonts w:ascii="Times New Roman" w:eastAsia="Times New Roman" w:hAnsi="Times New Roman" w:cs="Times New Roman"/>
          <w:lang w:eastAsia="lv-LV"/>
        </w:rPr>
        <w:t xml:space="preserve">(vadošais partneris) </w:t>
      </w:r>
      <w:r w:rsidR="00995093">
        <w:rPr>
          <w:rFonts w:ascii="Times New Roman" w:eastAsia="Times New Roman" w:hAnsi="Times New Roman" w:cs="Times New Roman"/>
          <w:lang w:eastAsia="lv-LV"/>
        </w:rPr>
        <w:t xml:space="preserve">1.pārskata periodā </w:t>
      </w:r>
      <w:r w:rsidR="00D17C34">
        <w:rPr>
          <w:rFonts w:ascii="Times New Roman" w:eastAsia="Times New Roman" w:hAnsi="Times New Roman" w:cs="Times New Roman"/>
          <w:lang w:eastAsia="lv-LV"/>
        </w:rPr>
        <w:t>p</w:t>
      </w:r>
      <w:r>
        <w:rPr>
          <w:rFonts w:ascii="Times New Roman" w:eastAsia="Times New Roman" w:hAnsi="Times New Roman" w:cs="Times New Roman"/>
          <w:lang w:eastAsia="lv-LV"/>
        </w:rPr>
        <w:t>rojekta īstenošanā iesaistī</w:t>
      </w:r>
      <w:r w:rsidR="000C6DE0">
        <w:rPr>
          <w:rFonts w:ascii="Times New Roman" w:eastAsia="Times New Roman" w:hAnsi="Times New Roman" w:cs="Times New Roman"/>
          <w:lang w:eastAsia="lv-LV"/>
        </w:rPr>
        <w:t>ti</w:t>
      </w:r>
      <w:r>
        <w:rPr>
          <w:rFonts w:ascii="Times New Roman" w:eastAsia="Times New Roman" w:hAnsi="Times New Roman" w:cs="Times New Roman"/>
          <w:lang w:eastAsia="lv-LV"/>
        </w:rPr>
        <w:t xml:space="preserve"> sekojoš</w:t>
      </w:r>
      <w:r w:rsidR="000C6DE0">
        <w:rPr>
          <w:rFonts w:ascii="Times New Roman" w:eastAsia="Times New Roman" w:hAnsi="Times New Roman" w:cs="Times New Roman"/>
          <w:lang w:eastAsia="lv-LV"/>
        </w:rPr>
        <w:t>i</w:t>
      </w:r>
      <w:r>
        <w:rPr>
          <w:rFonts w:ascii="Times New Roman" w:eastAsia="Times New Roman" w:hAnsi="Times New Roman" w:cs="Times New Roman"/>
          <w:lang w:eastAsia="lv-LV"/>
        </w:rPr>
        <w:t xml:space="preserve"> darbiniek</w:t>
      </w:r>
      <w:r w:rsidR="000C6DE0">
        <w:rPr>
          <w:rFonts w:ascii="Times New Roman" w:eastAsia="Times New Roman" w:hAnsi="Times New Roman" w:cs="Times New Roman"/>
          <w:lang w:eastAsia="lv-LV"/>
        </w:rPr>
        <w:t>i</w:t>
      </w:r>
      <w:r>
        <w:rPr>
          <w:rFonts w:ascii="Times New Roman" w:eastAsia="Times New Roman" w:hAnsi="Times New Roman" w:cs="Times New Roman"/>
          <w:lang w:eastAsia="lv-LV"/>
        </w:rPr>
        <w:t xml:space="preserve">: </w:t>
      </w:r>
      <w:r w:rsidR="000C6DE0">
        <w:rPr>
          <w:rFonts w:ascii="Times New Roman" w:eastAsia="Times New Roman" w:hAnsi="Times New Roman" w:cs="Times New Roman"/>
          <w:lang w:eastAsia="lv-LV"/>
        </w:rPr>
        <w:t xml:space="preserve">projekta zinātniskā vadītāja </w:t>
      </w:r>
      <w:proofErr w:type="spellStart"/>
      <w:r w:rsidRPr="004130B4">
        <w:rPr>
          <w:rFonts w:ascii="Times New Roman" w:eastAsia="Times New Roman" w:hAnsi="Times New Roman" w:cs="Times New Roman"/>
          <w:lang w:eastAsia="lv-LV"/>
        </w:rPr>
        <w:t>Ph.D</w:t>
      </w:r>
      <w:proofErr w:type="spellEnd"/>
      <w:r w:rsidRPr="004130B4">
        <w:rPr>
          <w:rFonts w:ascii="Times New Roman" w:eastAsia="Times New Roman" w:hAnsi="Times New Roman" w:cs="Times New Roman"/>
          <w:lang w:eastAsia="lv-LV"/>
        </w:rPr>
        <w:t xml:space="preserve">. Inga </w:t>
      </w:r>
      <w:proofErr w:type="spellStart"/>
      <w:r w:rsidRPr="004130B4">
        <w:rPr>
          <w:rFonts w:ascii="Times New Roman" w:eastAsia="Times New Roman" w:hAnsi="Times New Roman" w:cs="Times New Roman"/>
          <w:lang w:eastAsia="lv-LV"/>
        </w:rPr>
        <w:t>Moročko</w:t>
      </w:r>
      <w:proofErr w:type="spellEnd"/>
      <w:r w:rsidRPr="004130B4">
        <w:rPr>
          <w:rFonts w:ascii="Times New Roman" w:eastAsia="Times New Roman" w:hAnsi="Times New Roman" w:cs="Times New Roman"/>
          <w:lang w:eastAsia="lv-LV"/>
        </w:rPr>
        <w:t>-Bičevska</w:t>
      </w:r>
      <w:r w:rsidR="000C6DE0">
        <w:rPr>
          <w:rFonts w:ascii="Times New Roman" w:eastAsia="Times New Roman" w:hAnsi="Times New Roman" w:cs="Times New Roman"/>
          <w:lang w:eastAsia="lv-LV"/>
        </w:rPr>
        <w:t xml:space="preserve">, jaunie zinātnieki </w:t>
      </w:r>
      <w:proofErr w:type="spellStart"/>
      <w:r w:rsidR="000C6DE0">
        <w:rPr>
          <w:rFonts w:ascii="Times New Roman" w:eastAsia="Times New Roman" w:hAnsi="Times New Roman" w:cs="Times New Roman"/>
          <w:lang w:eastAsia="lv-LV"/>
        </w:rPr>
        <w:t>Ph.D</w:t>
      </w:r>
      <w:proofErr w:type="spellEnd"/>
      <w:r w:rsidR="000C6DE0">
        <w:rPr>
          <w:rFonts w:ascii="Times New Roman" w:eastAsia="Times New Roman" w:hAnsi="Times New Roman" w:cs="Times New Roman"/>
          <w:lang w:eastAsia="lv-LV"/>
        </w:rPr>
        <w:t xml:space="preserve"> Gunārs Lācis, Dr.agr. Valda Laugale un Dr.agr. Arturs Stalažs, zinātniskā grāda pretendent</w:t>
      </w:r>
      <w:r w:rsidR="00995093">
        <w:rPr>
          <w:rFonts w:ascii="Times New Roman" w:eastAsia="Times New Roman" w:hAnsi="Times New Roman" w:cs="Times New Roman"/>
          <w:lang w:eastAsia="lv-LV"/>
        </w:rPr>
        <w:t>s</w:t>
      </w:r>
      <w:r w:rsidR="000C6DE0">
        <w:rPr>
          <w:rFonts w:ascii="Times New Roman" w:eastAsia="Times New Roman" w:hAnsi="Times New Roman" w:cs="Times New Roman"/>
          <w:lang w:eastAsia="lv-LV"/>
        </w:rPr>
        <w:t xml:space="preserve"> </w:t>
      </w:r>
      <w:proofErr w:type="spellStart"/>
      <w:r w:rsidR="000C6DE0">
        <w:rPr>
          <w:rFonts w:ascii="Times New Roman" w:eastAsia="Times New Roman" w:hAnsi="Times New Roman" w:cs="Times New Roman"/>
          <w:lang w:eastAsia="lv-LV"/>
        </w:rPr>
        <w:t>M.agr</w:t>
      </w:r>
      <w:proofErr w:type="spellEnd"/>
      <w:r w:rsidR="000C6DE0">
        <w:rPr>
          <w:rFonts w:ascii="Times New Roman" w:eastAsia="Times New Roman" w:hAnsi="Times New Roman" w:cs="Times New Roman"/>
          <w:lang w:eastAsia="lv-LV"/>
        </w:rPr>
        <w:t xml:space="preserve">. Dmitrijs </w:t>
      </w:r>
      <w:proofErr w:type="spellStart"/>
      <w:r w:rsidR="000C6DE0">
        <w:rPr>
          <w:rFonts w:ascii="Times New Roman" w:eastAsia="Times New Roman" w:hAnsi="Times New Roman" w:cs="Times New Roman"/>
          <w:lang w:eastAsia="lv-LV"/>
        </w:rPr>
        <w:t>Konavko</w:t>
      </w:r>
      <w:proofErr w:type="spellEnd"/>
      <w:r w:rsidR="000C6DE0">
        <w:rPr>
          <w:rFonts w:ascii="Times New Roman" w:eastAsia="Times New Roman" w:hAnsi="Times New Roman" w:cs="Times New Roman"/>
          <w:lang w:eastAsia="lv-LV"/>
        </w:rPr>
        <w:t xml:space="preserve">, kā arī zinātniskie asistenti </w:t>
      </w:r>
      <w:proofErr w:type="spellStart"/>
      <w:r w:rsidR="000C6DE0">
        <w:rPr>
          <w:rFonts w:ascii="Times New Roman" w:eastAsia="Times New Roman" w:hAnsi="Times New Roman" w:cs="Times New Roman"/>
          <w:lang w:eastAsia="lv-LV"/>
        </w:rPr>
        <w:t>M.biol</w:t>
      </w:r>
      <w:proofErr w:type="spellEnd"/>
      <w:r w:rsidR="000C6DE0">
        <w:rPr>
          <w:rFonts w:ascii="Times New Roman" w:eastAsia="Times New Roman" w:hAnsi="Times New Roman" w:cs="Times New Roman"/>
          <w:lang w:eastAsia="lv-LV"/>
        </w:rPr>
        <w:t xml:space="preserve">. Toms </w:t>
      </w:r>
      <w:proofErr w:type="spellStart"/>
      <w:r w:rsidR="000C6DE0">
        <w:rPr>
          <w:rFonts w:ascii="Times New Roman" w:eastAsia="Times New Roman" w:hAnsi="Times New Roman" w:cs="Times New Roman"/>
          <w:lang w:eastAsia="lv-LV"/>
        </w:rPr>
        <w:t>Bartulsons</w:t>
      </w:r>
      <w:proofErr w:type="spellEnd"/>
      <w:r w:rsidR="000C6DE0">
        <w:rPr>
          <w:rFonts w:ascii="Times New Roman" w:eastAsia="Times New Roman" w:hAnsi="Times New Roman" w:cs="Times New Roman"/>
          <w:lang w:eastAsia="lv-LV"/>
        </w:rPr>
        <w:t xml:space="preserve">, </w:t>
      </w:r>
      <w:proofErr w:type="spellStart"/>
      <w:r w:rsidR="000C6DE0">
        <w:rPr>
          <w:rFonts w:ascii="Times New Roman" w:eastAsia="Times New Roman" w:hAnsi="Times New Roman" w:cs="Times New Roman"/>
          <w:lang w:eastAsia="lv-LV"/>
        </w:rPr>
        <w:t>M.biol</w:t>
      </w:r>
      <w:proofErr w:type="spellEnd"/>
      <w:r w:rsidR="000C6DE0">
        <w:rPr>
          <w:rFonts w:ascii="Times New Roman" w:eastAsia="Times New Roman" w:hAnsi="Times New Roman" w:cs="Times New Roman"/>
          <w:lang w:eastAsia="lv-LV"/>
        </w:rPr>
        <w:t xml:space="preserve">. Kristīne-Krista Lejniece, </w:t>
      </w:r>
      <w:proofErr w:type="spellStart"/>
      <w:r w:rsidR="000C6DE0">
        <w:rPr>
          <w:rFonts w:ascii="Times New Roman" w:eastAsia="Times New Roman" w:hAnsi="Times New Roman" w:cs="Times New Roman"/>
          <w:lang w:eastAsia="lv-LV"/>
        </w:rPr>
        <w:t>M.agr</w:t>
      </w:r>
      <w:proofErr w:type="spellEnd"/>
      <w:r w:rsidR="000C6DE0">
        <w:rPr>
          <w:rFonts w:ascii="Times New Roman" w:eastAsia="Times New Roman" w:hAnsi="Times New Roman" w:cs="Times New Roman"/>
          <w:lang w:eastAsia="lv-LV"/>
        </w:rPr>
        <w:t>. Kristīne Vēvere, B.sc. Mār</w:t>
      </w:r>
      <w:r w:rsidR="004B5076">
        <w:rPr>
          <w:rFonts w:ascii="Times New Roman" w:eastAsia="Times New Roman" w:hAnsi="Times New Roman" w:cs="Times New Roman"/>
          <w:lang w:eastAsia="lv-LV"/>
        </w:rPr>
        <w:t xml:space="preserve">is Jundzis un laborante Sanita </w:t>
      </w:r>
      <w:proofErr w:type="spellStart"/>
      <w:r w:rsidR="004B5076">
        <w:rPr>
          <w:rFonts w:ascii="Times New Roman" w:eastAsia="Times New Roman" w:hAnsi="Times New Roman" w:cs="Times New Roman"/>
          <w:lang w:eastAsia="lv-LV"/>
        </w:rPr>
        <w:t>D</w:t>
      </w:r>
      <w:r w:rsidR="000C6DE0">
        <w:rPr>
          <w:rFonts w:ascii="Times New Roman" w:eastAsia="Times New Roman" w:hAnsi="Times New Roman" w:cs="Times New Roman"/>
          <w:lang w:eastAsia="lv-LV"/>
        </w:rPr>
        <w:t>zieviaciena</w:t>
      </w:r>
      <w:proofErr w:type="spellEnd"/>
      <w:r w:rsidR="00995093">
        <w:rPr>
          <w:rFonts w:ascii="Times New Roman" w:eastAsia="Times New Roman" w:hAnsi="Times New Roman" w:cs="Times New Roman"/>
          <w:lang w:eastAsia="lv-LV"/>
        </w:rPr>
        <w:t>.</w:t>
      </w:r>
    </w:p>
    <w:p w14:paraId="2B63C644" w14:textId="77777777" w:rsidR="00D17C34" w:rsidRDefault="00D17C34" w:rsidP="004D40A5">
      <w:pPr>
        <w:spacing w:after="0" w:line="240" w:lineRule="auto"/>
        <w:jc w:val="both"/>
        <w:rPr>
          <w:rFonts w:ascii="Times New Roman" w:eastAsia="Times New Roman" w:hAnsi="Times New Roman" w:cs="Times New Roman"/>
          <w:lang w:eastAsia="lv-LV"/>
        </w:rPr>
      </w:pPr>
    </w:p>
    <w:p w14:paraId="2DB9E1B1" w14:textId="77777777" w:rsidR="00D17C34" w:rsidRDefault="00D17C34" w:rsidP="004D40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Latvijas Biomedicīnas pētījumu un studiju centrā (sadarbības partneris) projekta īstenošanu uzsākuši sekojoši darbinieki: </w:t>
      </w:r>
      <w:r w:rsidR="0030199F">
        <w:rPr>
          <w:rFonts w:ascii="Times New Roman" w:eastAsia="Times New Roman" w:hAnsi="Times New Roman" w:cs="Times New Roman"/>
          <w:lang w:eastAsia="lv-LV"/>
        </w:rPr>
        <w:t xml:space="preserve">BMC grupas koordinatore, </w:t>
      </w:r>
      <w:r w:rsidR="004840F2">
        <w:rPr>
          <w:rFonts w:ascii="Times New Roman" w:eastAsia="Times New Roman" w:hAnsi="Times New Roman" w:cs="Times New Roman"/>
          <w:lang w:eastAsia="lv-LV"/>
        </w:rPr>
        <w:t xml:space="preserve">jaunā zinātniece </w:t>
      </w:r>
      <w:proofErr w:type="spellStart"/>
      <w:r w:rsidR="008F3067">
        <w:rPr>
          <w:rFonts w:ascii="Times New Roman" w:eastAsia="Times New Roman" w:hAnsi="Times New Roman" w:cs="Times New Roman"/>
          <w:lang w:eastAsia="lv-LV"/>
        </w:rPr>
        <w:t>Ph.D</w:t>
      </w:r>
      <w:proofErr w:type="spellEnd"/>
      <w:r w:rsidR="004840F2">
        <w:rPr>
          <w:rFonts w:ascii="Times New Roman" w:eastAsia="Times New Roman" w:hAnsi="Times New Roman" w:cs="Times New Roman"/>
          <w:lang w:eastAsia="lv-LV"/>
        </w:rPr>
        <w:t xml:space="preserve">. Ina </w:t>
      </w:r>
      <w:proofErr w:type="spellStart"/>
      <w:r w:rsidR="004840F2">
        <w:rPr>
          <w:rFonts w:ascii="Times New Roman" w:eastAsia="Times New Roman" w:hAnsi="Times New Roman" w:cs="Times New Roman"/>
          <w:lang w:eastAsia="lv-LV"/>
        </w:rPr>
        <w:t>Baļķe</w:t>
      </w:r>
      <w:proofErr w:type="spellEnd"/>
      <w:r w:rsidR="004840F2">
        <w:rPr>
          <w:rFonts w:ascii="Times New Roman" w:eastAsia="Times New Roman" w:hAnsi="Times New Roman" w:cs="Times New Roman"/>
          <w:lang w:eastAsia="lv-LV"/>
        </w:rPr>
        <w:t xml:space="preserve">, zinātniskā grāda pretendente </w:t>
      </w:r>
      <w:proofErr w:type="spellStart"/>
      <w:r w:rsidR="004840F2">
        <w:rPr>
          <w:rFonts w:ascii="Times New Roman" w:eastAsia="Times New Roman" w:hAnsi="Times New Roman" w:cs="Times New Roman"/>
          <w:lang w:eastAsia="lv-LV"/>
        </w:rPr>
        <w:t>M.biol</w:t>
      </w:r>
      <w:proofErr w:type="spellEnd"/>
      <w:r w:rsidR="004840F2">
        <w:rPr>
          <w:rFonts w:ascii="Times New Roman" w:eastAsia="Times New Roman" w:hAnsi="Times New Roman" w:cs="Times New Roman"/>
          <w:lang w:eastAsia="lv-LV"/>
        </w:rPr>
        <w:t xml:space="preserve">. Ieva Kalnciema, zinātniskā asistente </w:t>
      </w:r>
      <w:proofErr w:type="spellStart"/>
      <w:r w:rsidR="0078207B">
        <w:rPr>
          <w:rFonts w:ascii="Times New Roman" w:eastAsia="Times New Roman" w:hAnsi="Times New Roman" w:cs="Times New Roman"/>
          <w:lang w:eastAsia="lv-LV"/>
        </w:rPr>
        <w:t>M.biol</w:t>
      </w:r>
      <w:proofErr w:type="spellEnd"/>
      <w:r w:rsidR="0078207B">
        <w:rPr>
          <w:rFonts w:ascii="Times New Roman" w:eastAsia="Times New Roman" w:hAnsi="Times New Roman" w:cs="Times New Roman"/>
          <w:lang w:eastAsia="lv-LV"/>
        </w:rPr>
        <w:t xml:space="preserve">. Gunta </w:t>
      </w:r>
      <w:proofErr w:type="spellStart"/>
      <w:r w:rsidR="0078207B">
        <w:rPr>
          <w:rFonts w:ascii="Times New Roman" w:eastAsia="Times New Roman" w:hAnsi="Times New Roman" w:cs="Times New Roman"/>
          <w:lang w:eastAsia="lv-LV"/>
        </w:rPr>
        <w:t>Reseviča</w:t>
      </w:r>
      <w:proofErr w:type="spellEnd"/>
      <w:r w:rsidR="0078207B">
        <w:rPr>
          <w:rFonts w:ascii="Times New Roman" w:eastAsia="Times New Roman" w:hAnsi="Times New Roman" w:cs="Times New Roman"/>
          <w:lang w:eastAsia="lv-LV"/>
        </w:rPr>
        <w:t>, kā arī B</w:t>
      </w:r>
      <w:r w:rsidR="004840F2">
        <w:rPr>
          <w:rFonts w:ascii="Times New Roman" w:eastAsia="Times New Roman" w:hAnsi="Times New Roman" w:cs="Times New Roman"/>
          <w:lang w:eastAsia="lv-LV"/>
        </w:rPr>
        <w:t xml:space="preserve">ioloģijas bakalaura </w:t>
      </w:r>
      <w:r w:rsidR="0078207B">
        <w:rPr>
          <w:rFonts w:ascii="Times New Roman" w:eastAsia="Times New Roman" w:hAnsi="Times New Roman" w:cs="Times New Roman"/>
          <w:lang w:eastAsia="lv-LV"/>
        </w:rPr>
        <w:t xml:space="preserve">studiju programmas </w:t>
      </w:r>
      <w:r w:rsidR="004840F2">
        <w:rPr>
          <w:rFonts w:ascii="Times New Roman" w:eastAsia="Times New Roman" w:hAnsi="Times New Roman" w:cs="Times New Roman"/>
          <w:lang w:eastAsia="lv-LV"/>
        </w:rPr>
        <w:t>2. kursa studente, laborante Rebeka Ludviga.</w:t>
      </w:r>
    </w:p>
    <w:p w14:paraId="4F14059D" w14:textId="77777777" w:rsidR="004D40A5" w:rsidRDefault="004D40A5" w:rsidP="004D40A5">
      <w:pPr>
        <w:spacing w:after="0" w:line="240" w:lineRule="auto"/>
        <w:jc w:val="both"/>
        <w:rPr>
          <w:rFonts w:ascii="Times New Roman" w:eastAsia="Times New Roman" w:hAnsi="Times New Roman" w:cs="Times New Roman"/>
          <w:lang w:eastAsia="lv-LV"/>
        </w:rPr>
      </w:pPr>
    </w:p>
    <w:p w14:paraId="4E28285C" w14:textId="77777777" w:rsidR="002B2033" w:rsidRPr="002B2033" w:rsidRDefault="002B2033" w:rsidP="004D40A5">
      <w:pPr>
        <w:spacing w:after="0" w:line="240" w:lineRule="auto"/>
        <w:jc w:val="both"/>
        <w:rPr>
          <w:rFonts w:ascii="Times New Roman" w:eastAsia="Times New Roman" w:hAnsi="Times New Roman" w:cs="Times New Roman"/>
          <w:b/>
          <w:lang w:eastAsia="lv-LV"/>
        </w:rPr>
      </w:pPr>
      <w:r w:rsidRPr="002B2033">
        <w:rPr>
          <w:rFonts w:ascii="Times New Roman" w:eastAsia="Times New Roman" w:hAnsi="Times New Roman" w:cs="Times New Roman"/>
          <w:b/>
          <w:lang w:eastAsia="lv-LV"/>
        </w:rPr>
        <w:t>Publicitātes pasākumi</w:t>
      </w:r>
    </w:p>
    <w:p w14:paraId="75A12078" w14:textId="77777777" w:rsidR="005706DF" w:rsidRDefault="005706DF" w:rsidP="004D40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Finansējuma saņēmēja (vadošā partnera) </w:t>
      </w:r>
      <w:r w:rsidRPr="005706DF">
        <w:rPr>
          <w:rFonts w:ascii="Times New Roman" w:eastAsia="Times New Roman" w:hAnsi="Times New Roman" w:cs="Times New Roman"/>
          <w:lang w:eastAsia="lv-LV"/>
        </w:rPr>
        <w:t>D</w:t>
      </w:r>
      <w:r>
        <w:rPr>
          <w:rFonts w:ascii="Times New Roman" w:eastAsia="Times New Roman" w:hAnsi="Times New Roman" w:cs="Times New Roman"/>
          <w:lang w:eastAsia="lv-LV"/>
        </w:rPr>
        <w:t>ārzkopības institūta</w:t>
      </w:r>
      <w:r w:rsidRPr="005706DF">
        <w:rPr>
          <w:rFonts w:ascii="Times New Roman" w:eastAsia="Times New Roman" w:hAnsi="Times New Roman" w:cs="Times New Roman"/>
          <w:lang w:eastAsia="lv-LV"/>
        </w:rPr>
        <w:t xml:space="preserve"> un sadarbības partnera</w:t>
      </w:r>
      <w:r w:rsidRPr="005706DF">
        <w:rPr>
          <w:rFonts w:ascii="Arial" w:hAnsi="Arial" w:cs="Arial"/>
          <w:b/>
          <w:sz w:val="28"/>
          <w:szCs w:val="28"/>
        </w:rPr>
        <w:t xml:space="preserve"> </w:t>
      </w:r>
      <w:r w:rsidRPr="005706DF">
        <w:rPr>
          <w:rFonts w:ascii="Times New Roman" w:eastAsia="Times New Roman" w:hAnsi="Times New Roman" w:cs="Times New Roman"/>
          <w:bCs/>
          <w:lang w:eastAsia="lv-LV"/>
        </w:rPr>
        <w:t>Latvijas Biomedicīnas pētījumu un studiju centr</w:t>
      </w:r>
      <w:r>
        <w:rPr>
          <w:rFonts w:ascii="Times New Roman" w:eastAsia="Times New Roman" w:hAnsi="Times New Roman" w:cs="Times New Roman"/>
          <w:bCs/>
          <w:lang w:eastAsia="lv-LV"/>
        </w:rPr>
        <w:t>a</w:t>
      </w:r>
      <w:r w:rsidRPr="005706DF">
        <w:rPr>
          <w:rFonts w:ascii="Times New Roman" w:eastAsia="Times New Roman" w:hAnsi="Times New Roman" w:cs="Times New Roman"/>
          <w:lang w:eastAsia="lv-LV"/>
        </w:rPr>
        <w:t xml:space="preserve"> telpās ir izvietoti informatīvie plakāti atbilstoši programmas publicitātes prasībām, kas ietver vispārīgu informāciju par projektu (projekta nosaukums, mērķis, finansējuma saņēmējs, sadarbības iestāde, projekta partneri, atbildīgais izpildītājs u.c.)</w:t>
      </w:r>
    </w:p>
    <w:p w14:paraId="41678DA3" w14:textId="77777777" w:rsidR="005706DF" w:rsidRDefault="005706DF" w:rsidP="004D40A5">
      <w:pPr>
        <w:spacing w:after="0" w:line="240" w:lineRule="auto"/>
        <w:jc w:val="both"/>
        <w:rPr>
          <w:rFonts w:ascii="Times New Roman" w:eastAsia="Times New Roman" w:hAnsi="Times New Roman" w:cs="Times New Roman"/>
          <w:lang w:eastAsia="lv-LV"/>
        </w:rPr>
      </w:pPr>
    </w:p>
    <w:p w14:paraId="3CB16B60" w14:textId="77777777" w:rsidR="004D40A5" w:rsidRDefault="004D40A5" w:rsidP="004D40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Nodrošināta i</w:t>
      </w:r>
      <w:r w:rsidRPr="004D40A5">
        <w:rPr>
          <w:rFonts w:ascii="Times New Roman" w:eastAsia="Times New Roman" w:hAnsi="Times New Roman" w:cs="Times New Roman"/>
          <w:lang w:eastAsia="lv-LV"/>
        </w:rPr>
        <w:t>nformācija</w:t>
      </w:r>
      <w:r>
        <w:rPr>
          <w:rFonts w:ascii="Times New Roman" w:eastAsia="Times New Roman" w:hAnsi="Times New Roman" w:cs="Times New Roman"/>
          <w:lang w:eastAsia="lv-LV"/>
        </w:rPr>
        <w:t>s</w:t>
      </w:r>
      <w:r w:rsidRPr="004D40A5">
        <w:rPr>
          <w:rFonts w:ascii="Times New Roman" w:eastAsia="Times New Roman" w:hAnsi="Times New Roman" w:cs="Times New Roman"/>
          <w:lang w:eastAsia="lv-LV"/>
        </w:rPr>
        <w:t xml:space="preserve"> par projekta īstenošanas uzsākšanu ievieto</w:t>
      </w:r>
      <w:r>
        <w:rPr>
          <w:rFonts w:ascii="Times New Roman" w:eastAsia="Times New Roman" w:hAnsi="Times New Roman" w:cs="Times New Roman"/>
          <w:lang w:eastAsia="lv-LV"/>
        </w:rPr>
        <w:t>šana</w:t>
      </w:r>
      <w:r w:rsidRPr="004D40A5">
        <w:rPr>
          <w:rFonts w:ascii="Times New Roman" w:eastAsia="Times New Roman" w:hAnsi="Times New Roman" w:cs="Times New Roman"/>
          <w:lang w:eastAsia="lv-LV"/>
        </w:rPr>
        <w:t xml:space="preserve"> finansējuma saņēmēja un </w:t>
      </w:r>
      <w:r w:rsidR="005706DF">
        <w:rPr>
          <w:rFonts w:ascii="Times New Roman" w:eastAsia="Times New Roman" w:hAnsi="Times New Roman" w:cs="Times New Roman"/>
          <w:lang w:eastAsia="lv-LV"/>
        </w:rPr>
        <w:t xml:space="preserve">sadarbības </w:t>
      </w:r>
      <w:r w:rsidRPr="004D40A5">
        <w:rPr>
          <w:rFonts w:ascii="Times New Roman" w:eastAsia="Times New Roman" w:hAnsi="Times New Roman" w:cs="Times New Roman"/>
          <w:lang w:eastAsia="lv-LV"/>
        </w:rPr>
        <w:t xml:space="preserve">partnera mājas lapā: </w:t>
      </w:r>
    </w:p>
    <w:p w14:paraId="7D710E73" w14:textId="77777777" w:rsidR="004D40A5" w:rsidRDefault="004D40A5" w:rsidP="004D40A5">
      <w:pPr>
        <w:spacing w:after="0" w:line="240" w:lineRule="auto"/>
        <w:jc w:val="both"/>
        <w:rPr>
          <w:rFonts w:ascii="Times New Roman" w:eastAsia="Times New Roman" w:hAnsi="Times New Roman" w:cs="Times New Roman"/>
          <w:lang w:eastAsia="lv-LV"/>
        </w:rPr>
      </w:pPr>
    </w:p>
    <w:p w14:paraId="7544440A" w14:textId="77777777" w:rsidR="004D40A5" w:rsidRDefault="000A629F" w:rsidP="004D40A5">
      <w:pPr>
        <w:spacing w:after="0" w:line="240" w:lineRule="auto"/>
        <w:jc w:val="both"/>
        <w:rPr>
          <w:rFonts w:ascii="Times New Roman" w:eastAsia="Times New Roman" w:hAnsi="Times New Roman" w:cs="Times New Roman"/>
          <w:lang w:eastAsia="lv-LV"/>
        </w:rPr>
      </w:pPr>
      <w:hyperlink r:id="rId7" w:history="1">
        <w:r w:rsidR="004D40A5" w:rsidRPr="004D40A5">
          <w:rPr>
            <w:rStyle w:val="Hipersaite"/>
            <w:rFonts w:ascii="Times New Roman" w:eastAsia="Times New Roman" w:hAnsi="Times New Roman" w:cs="Times New Roman"/>
            <w:lang w:eastAsia="lv-LV"/>
          </w:rPr>
          <w:t>http://www.darzkopibasinstituts.lv/lv/projekti/ribes-gints-augu-cecidophyopsis-pumpurercu-un-upenu-reversijas-virusa-izpete-ilgtspejigai</w:t>
        </w:r>
      </w:hyperlink>
    </w:p>
    <w:p w14:paraId="56F333FC" w14:textId="77777777" w:rsidR="004D40A5" w:rsidRDefault="004D40A5" w:rsidP="004D40A5">
      <w:pPr>
        <w:spacing w:after="0" w:line="240" w:lineRule="auto"/>
        <w:jc w:val="both"/>
        <w:rPr>
          <w:rFonts w:ascii="Times New Roman" w:eastAsia="Times New Roman" w:hAnsi="Times New Roman" w:cs="Times New Roman"/>
          <w:lang w:eastAsia="lv-LV"/>
        </w:rPr>
      </w:pPr>
    </w:p>
    <w:p w14:paraId="4B1E2A3B" w14:textId="77777777" w:rsidR="004D40A5" w:rsidRDefault="000A629F" w:rsidP="004D40A5">
      <w:pPr>
        <w:spacing w:after="0" w:line="240" w:lineRule="auto"/>
        <w:jc w:val="both"/>
        <w:rPr>
          <w:rFonts w:ascii="Times New Roman" w:eastAsia="Times New Roman" w:hAnsi="Times New Roman" w:cs="Times New Roman"/>
          <w:lang w:eastAsia="lv-LV"/>
        </w:rPr>
      </w:pPr>
      <w:hyperlink r:id="rId8" w:history="1">
        <w:r w:rsidR="004D40A5" w:rsidRPr="00A96C71">
          <w:rPr>
            <w:rStyle w:val="Hipersaite"/>
            <w:rFonts w:ascii="Times New Roman" w:eastAsia="Times New Roman" w:hAnsi="Times New Roman" w:cs="Times New Roman"/>
            <w:lang w:eastAsia="lv-LV"/>
          </w:rPr>
          <w:t>http://biomed.lu.lv/lv/petijumi/projekti/visi-projekti/ribes-gints-augu-cecidophyopsis-pumpurercu-un-upenu-reversijas-virusa-izpete-ilgtspejigai-ribes-gints-ogulaju-rezistences-selekcijai-un-audzesanai/</w:t>
        </w:r>
      </w:hyperlink>
    </w:p>
    <w:p w14:paraId="5F46F18C" w14:textId="77777777" w:rsidR="004D40A5" w:rsidRDefault="004D40A5" w:rsidP="004B5076">
      <w:pPr>
        <w:spacing w:after="0" w:line="240" w:lineRule="auto"/>
        <w:jc w:val="both"/>
        <w:rPr>
          <w:rFonts w:ascii="Times New Roman" w:hAnsi="Times New Roman" w:cs="Times New Roman"/>
          <w:b/>
          <w:sz w:val="24"/>
          <w:szCs w:val="24"/>
        </w:rPr>
      </w:pPr>
    </w:p>
    <w:p w14:paraId="3FAD7914" w14:textId="77777777" w:rsidR="004B5076" w:rsidRPr="00D31713" w:rsidRDefault="002B2033" w:rsidP="004B5076">
      <w:pPr>
        <w:spacing w:after="0" w:line="240" w:lineRule="auto"/>
        <w:jc w:val="both"/>
        <w:rPr>
          <w:rFonts w:ascii="Times New Roman" w:hAnsi="Times New Roman" w:cs="Times New Roman"/>
          <w:b/>
        </w:rPr>
      </w:pPr>
      <w:r w:rsidRPr="002B2033">
        <w:rPr>
          <w:rFonts w:ascii="Times New Roman" w:hAnsi="Times New Roman" w:cs="Times New Roman"/>
          <w:b/>
        </w:rPr>
        <w:t>Pētījumu īstenošana</w:t>
      </w:r>
    </w:p>
    <w:p w14:paraId="7D0AB959" w14:textId="77777777" w:rsidR="009F077C" w:rsidRPr="009F077C" w:rsidRDefault="009F077C" w:rsidP="009F077C">
      <w:pPr>
        <w:spacing w:after="0" w:line="240" w:lineRule="auto"/>
        <w:jc w:val="both"/>
        <w:rPr>
          <w:rFonts w:ascii="Times New Roman" w:hAnsi="Times New Roman" w:cs="Times New Roman"/>
        </w:rPr>
      </w:pPr>
      <w:r>
        <w:rPr>
          <w:rFonts w:ascii="Times New Roman" w:hAnsi="Times New Roman" w:cs="Times New Roman"/>
        </w:rPr>
        <w:t xml:space="preserve">Pārskata perioda laikā </w:t>
      </w:r>
      <w:r w:rsidR="00D31713" w:rsidRPr="00BC05C3">
        <w:rPr>
          <w:rFonts w:ascii="Times New Roman" w:hAnsi="Times New Roman" w:cs="Times New Roman"/>
          <w:b/>
        </w:rPr>
        <w:t xml:space="preserve">Darbības </w:t>
      </w:r>
      <w:r w:rsidRPr="00BC05C3">
        <w:rPr>
          <w:rFonts w:ascii="Times New Roman" w:hAnsi="Times New Roman" w:cs="Times New Roman"/>
          <w:b/>
        </w:rPr>
        <w:t>Nr.</w:t>
      </w:r>
      <w:r w:rsidR="00D31713" w:rsidRPr="00BC05C3">
        <w:rPr>
          <w:rFonts w:ascii="Times New Roman" w:hAnsi="Times New Roman" w:cs="Times New Roman"/>
          <w:b/>
        </w:rPr>
        <w:t>1</w:t>
      </w:r>
      <w:r w:rsidR="00D31713">
        <w:rPr>
          <w:rFonts w:ascii="Times New Roman" w:hAnsi="Times New Roman" w:cs="Times New Roman"/>
        </w:rPr>
        <w:t xml:space="preserve"> ietvaros</w:t>
      </w:r>
      <w:r>
        <w:rPr>
          <w:rFonts w:ascii="Times New Roman" w:hAnsi="Times New Roman" w:cs="Times New Roman"/>
        </w:rPr>
        <w:t xml:space="preserve"> n</w:t>
      </w:r>
      <w:r w:rsidRPr="009F077C">
        <w:rPr>
          <w:rFonts w:ascii="Times New Roman" w:hAnsi="Times New Roman" w:cs="Times New Roman"/>
        </w:rPr>
        <w:t>oorganizētas piecas ekspedīcijas un ievākti paraugi pētījumiem Latvijā, Polijā, Lietuvā, Somijā, kopumā ievācot 134 Ribes augu paraugus.</w:t>
      </w:r>
    </w:p>
    <w:p w14:paraId="1F75774E" w14:textId="77777777" w:rsidR="002B2033" w:rsidRPr="00D31713" w:rsidRDefault="009F077C" w:rsidP="009F077C">
      <w:pPr>
        <w:spacing w:after="0" w:line="240" w:lineRule="auto"/>
        <w:jc w:val="both"/>
        <w:rPr>
          <w:rFonts w:ascii="Times New Roman" w:hAnsi="Times New Roman" w:cs="Times New Roman"/>
        </w:rPr>
      </w:pPr>
      <w:r w:rsidRPr="009F077C">
        <w:rPr>
          <w:rFonts w:ascii="Times New Roman" w:hAnsi="Times New Roman" w:cs="Times New Roman"/>
        </w:rPr>
        <w:t>Veikta mikroskopija un ērču klātbūtnes pārbaude pumpuros un saga</w:t>
      </w:r>
      <w:r>
        <w:rPr>
          <w:rFonts w:ascii="Times New Roman" w:hAnsi="Times New Roman" w:cs="Times New Roman"/>
        </w:rPr>
        <w:t xml:space="preserve">tavoti paraugi DNS izdalīšanai. </w:t>
      </w:r>
      <w:r w:rsidRPr="009F077C">
        <w:rPr>
          <w:rFonts w:ascii="Times New Roman" w:hAnsi="Times New Roman" w:cs="Times New Roman"/>
        </w:rPr>
        <w:t xml:space="preserve">Veikta metodes izstrāde DNS parauga iegūšanai no viena ērces indivīda, kopumā analīzēm sagatavojot 919 </w:t>
      </w:r>
      <w:proofErr w:type="spellStart"/>
      <w:r w:rsidRPr="009F077C">
        <w:rPr>
          <w:rFonts w:ascii="Times New Roman" w:hAnsi="Times New Roman" w:cs="Times New Roman"/>
        </w:rPr>
        <w:t>pumpurērču</w:t>
      </w:r>
      <w:proofErr w:type="spellEnd"/>
      <w:r w:rsidRPr="009F077C">
        <w:rPr>
          <w:rFonts w:ascii="Times New Roman" w:hAnsi="Times New Roman" w:cs="Times New Roman"/>
        </w:rPr>
        <w:t xml:space="preserve"> DNS paraugus.</w:t>
      </w:r>
      <w:r>
        <w:rPr>
          <w:rFonts w:ascii="Times New Roman" w:hAnsi="Times New Roman" w:cs="Times New Roman"/>
        </w:rPr>
        <w:t xml:space="preserve"> </w:t>
      </w:r>
      <w:r w:rsidRPr="009F077C">
        <w:rPr>
          <w:rFonts w:ascii="Times New Roman" w:hAnsi="Times New Roman" w:cs="Times New Roman"/>
        </w:rPr>
        <w:t xml:space="preserve">Veikts darbs pie ITS reģiona </w:t>
      </w:r>
      <w:proofErr w:type="spellStart"/>
      <w:r w:rsidRPr="009F077C">
        <w:rPr>
          <w:rFonts w:ascii="Times New Roman" w:hAnsi="Times New Roman" w:cs="Times New Roman"/>
        </w:rPr>
        <w:t>amplifikācijas</w:t>
      </w:r>
      <w:proofErr w:type="spellEnd"/>
      <w:r w:rsidRPr="009F077C">
        <w:rPr>
          <w:rFonts w:ascii="Times New Roman" w:hAnsi="Times New Roman" w:cs="Times New Roman"/>
        </w:rPr>
        <w:t xml:space="preserve"> </w:t>
      </w:r>
      <w:proofErr w:type="spellStart"/>
      <w:r w:rsidRPr="009F077C">
        <w:rPr>
          <w:rFonts w:ascii="Times New Roman" w:hAnsi="Times New Roman" w:cs="Times New Roman"/>
        </w:rPr>
        <w:t>praimeru</w:t>
      </w:r>
      <w:proofErr w:type="spellEnd"/>
      <w:r w:rsidRPr="009F077C">
        <w:rPr>
          <w:rFonts w:ascii="Times New Roman" w:hAnsi="Times New Roman" w:cs="Times New Roman"/>
        </w:rPr>
        <w:t xml:space="preserve"> specifiskuma uzlabošanas, izstrādājot un testējot </w:t>
      </w:r>
      <w:proofErr w:type="spellStart"/>
      <w:r w:rsidRPr="009F077C">
        <w:rPr>
          <w:rFonts w:ascii="Times New Roman" w:hAnsi="Times New Roman" w:cs="Times New Roman"/>
        </w:rPr>
        <w:t>jaunizveidoto</w:t>
      </w:r>
      <w:proofErr w:type="spellEnd"/>
      <w:r w:rsidRPr="009F077C">
        <w:rPr>
          <w:rFonts w:ascii="Times New Roman" w:hAnsi="Times New Roman" w:cs="Times New Roman"/>
        </w:rPr>
        <w:t xml:space="preserve"> </w:t>
      </w:r>
      <w:proofErr w:type="spellStart"/>
      <w:r w:rsidRPr="009F077C">
        <w:rPr>
          <w:rFonts w:ascii="Times New Roman" w:hAnsi="Times New Roman" w:cs="Times New Roman"/>
        </w:rPr>
        <w:t>praimeru</w:t>
      </w:r>
      <w:proofErr w:type="spellEnd"/>
      <w:r w:rsidRPr="009F077C">
        <w:rPr>
          <w:rFonts w:ascii="Times New Roman" w:hAnsi="Times New Roman" w:cs="Times New Roman"/>
        </w:rPr>
        <w:t xml:space="preserve"> pārus.</w:t>
      </w:r>
      <w:r>
        <w:rPr>
          <w:rFonts w:ascii="Times New Roman" w:hAnsi="Times New Roman" w:cs="Times New Roman"/>
        </w:rPr>
        <w:t xml:space="preserve"> </w:t>
      </w:r>
      <w:r w:rsidRPr="009F077C">
        <w:rPr>
          <w:rFonts w:ascii="Times New Roman" w:hAnsi="Times New Roman" w:cs="Times New Roman"/>
        </w:rPr>
        <w:t>Uzsākta dažādu mikrosko</w:t>
      </w:r>
      <w:r>
        <w:rPr>
          <w:rFonts w:ascii="Times New Roman" w:hAnsi="Times New Roman" w:cs="Times New Roman"/>
        </w:rPr>
        <w:t>pijas veidu praktiska testēšana</w:t>
      </w:r>
      <w:r w:rsidRPr="009F077C">
        <w:rPr>
          <w:rFonts w:ascii="Times New Roman" w:hAnsi="Times New Roman" w:cs="Times New Roman"/>
        </w:rPr>
        <w:t xml:space="preserve"> ērču paraugu nedestruktīvai analīzei un sugu noteikšanai, un tālākai DNS un RNS izdalīšanai no viena ērces </w:t>
      </w:r>
      <w:r w:rsidRPr="009F077C">
        <w:rPr>
          <w:rFonts w:ascii="Times New Roman" w:hAnsi="Times New Roman" w:cs="Times New Roman"/>
        </w:rPr>
        <w:lastRenderedPageBreak/>
        <w:t>indivīda.</w:t>
      </w:r>
      <w:r w:rsidR="00BC05C3">
        <w:rPr>
          <w:rFonts w:ascii="Times New Roman" w:hAnsi="Times New Roman" w:cs="Times New Roman"/>
        </w:rPr>
        <w:t xml:space="preserve"> </w:t>
      </w:r>
      <w:r w:rsidR="00BC05C3" w:rsidRPr="00BC05C3">
        <w:rPr>
          <w:rFonts w:ascii="Times New Roman" w:hAnsi="Times New Roman" w:cs="Times New Roman"/>
        </w:rPr>
        <w:t>Uzsākta informācijas un pieejamo protokolu izpēte piemērotākās metodes izvēlei vīrusa RNS izdalīšanai no viena ērces indivīda.</w:t>
      </w:r>
    </w:p>
    <w:p w14:paraId="786EBB6E" w14:textId="77777777" w:rsidR="00D31713" w:rsidRPr="00D31713" w:rsidRDefault="00D31713" w:rsidP="004B5076">
      <w:pPr>
        <w:spacing w:after="0" w:line="240" w:lineRule="auto"/>
        <w:jc w:val="both"/>
        <w:rPr>
          <w:rFonts w:ascii="Times New Roman" w:hAnsi="Times New Roman" w:cs="Times New Roman"/>
        </w:rPr>
      </w:pPr>
    </w:p>
    <w:p w14:paraId="4B1971D5" w14:textId="77777777" w:rsidR="00D31713" w:rsidRDefault="009F077C" w:rsidP="00A67355">
      <w:pPr>
        <w:spacing w:after="0" w:line="240" w:lineRule="auto"/>
        <w:jc w:val="both"/>
        <w:rPr>
          <w:rFonts w:ascii="Times New Roman" w:hAnsi="Times New Roman" w:cs="Times New Roman"/>
        </w:rPr>
      </w:pPr>
      <w:r w:rsidRPr="00BC05C3">
        <w:rPr>
          <w:rFonts w:ascii="Times New Roman" w:hAnsi="Times New Roman" w:cs="Times New Roman"/>
          <w:b/>
        </w:rPr>
        <w:t>Darbības Nr.2</w:t>
      </w:r>
      <w:r>
        <w:rPr>
          <w:rFonts w:ascii="Times New Roman" w:hAnsi="Times New Roman" w:cs="Times New Roman"/>
        </w:rPr>
        <w:t xml:space="preserve"> ietvaros </w:t>
      </w:r>
      <w:r w:rsidR="00A67355">
        <w:rPr>
          <w:rFonts w:ascii="Times New Roman" w:hAnsi="Times New Roman" w:cs="Times New Roman"/>
        </w:rPr>
        <w:t>veikta p</w:t>
      </w:r>
      <w:r w:rsidR="00A67355" w:rsidRPr="00A67355">
        <w:rPr>
          <w:rFonts w:ascii="Times New Roman" w:hAnsi="Times New Roman" w:cs="Times New Roman"/>
        </w:rPr>
        <w:t xml:space="preserve">ublicētās informācijas atjaunināšana par </w:t>
      </w:r>
      <w:r w:rsidR="00A67355" w:rsidRPr="00A67355">
        <w:rPr>
          <w:rFonts w:ascii="Times New Roman" w:hAnsi="Times New Roman" w:cs="Times New Roman"/>
          <w:i/>
        </w:rPr>
        <w:t>Ribes</w:t>
      </w:r>
      <w:r w:rsidR="00A67355" w:rsidRPr="00A67355">
        <w:rPr>
          <w:rFonts w:ascii="Times New Roman" w:hAnsi="Times New Roman" w:cs="Times New Roman"/>
        </w:rPr>
        <w:t xml:space="preserve"> augu rezistenci pret </w:t>
      </w:r>
      <w:r w:rsidR="00A67355" w:rsidRPr="00A67355">
        <w:rPr>
          <w:rFonts w:ascii="Times New Roman" w:hAnsi="Times New Roman" w:cs="Times New Roman"/>
          <w:i/>
        </w:rPr>
        <w:t>Cecidophyopsis</w:t>
      </w:r>
      <w:r w:rsidR="00A67355" w:rsidRPr="00A67355">
        <w:rPr>
          <w:rFonts w:ascii="Times New Roman" w:hAnsi="Times New Roman" w:cs="Times New Roman"/>
        </w:rPr>
        <w:t xml:space="preserve"> sugām, zinātniskās literatūras analīze.</w:t>
      </w:r>
      <w:r w:rsidR="00A67355">
        <w:rPr>
          <w:rFonts w:ascii="Times New Roman" w:hAnsi="Times New Roman" w:cs="Times New Roman"/>
        </w:rPr>
        <w:t xml:space="preserve"> </w:t>
      </w:r>
      <w:r w:rsidR="00A67355" w:rsidRPr="00A67355">
        <w:rPr>
          <w:rFonts w:ascii="Times New Roman" w:hAnsi="Times New Roman" w:cs="Times New Roman"/>
        </w:rPr>
        <w:t xml:space="preserve">Apkopota un analizēta informācija par iepriekšējos pētījumos analizētajiem </w:t>
      </w:r>
      <w:r w:rsidR="00A67355" w:rsidRPr="00A67355">
        <w:rPr>
          <w:rFonts w:ascii="Times New Roman" w:hAnsi="Times New Roman" w:cs="Times New Roman"/>
          <w:i/>
        </w:rPr>
        <w:t>Ribes</w:t>
      </w:r>
      <w:r w:rsidR="00A67355" w:rsidRPr="00A67355">
        <w:rPr>
          <w:rFonts w:ascii="Times New Roman" w:hAnsi="Times New Roman" w:cs="Times New Roman"/>
        </w:rPr>
        <w:t xml:space="preserve"> augu paraugiem, Ce gēna </w:t>
      </w:r>
      <w:proofErr w:type="spellStart"/>
      <w:r w:rsidR="00A67355" w:rsidRPr="00A67355">
        <w:rPr>
          <w:rFonts w:ascii="Times New Roman" w:hAnsi="Times New Roman" w:cs="Times New Roman"/>
        </w:rPr>
        <w:t>genotipēšanas</w:t>
      </w:r>
      <w:proofErr w:type="spellEnd"/>
      <w:r w:rsidR="00A67355" w:rsidRPr="00A67355">
        <w:rPr>
          <w:rFonts w:ascii="Times New Roman" w:hAnsi="Times New Roman" w:cs="Times New Roman"/>
        </w:rPr>
        <w:t xml:space="preserve"> rezultātiem.</w:t>
      </w:r>
      <w:r w:rsidR="00A67355">
        <w:rPr>
          <w:rFonts w:ascii="Times New Roman" w:hAnsi="Times New Roman" w:cs="Times New Roman"/>
        </w:rPr>
        <w:t xml:space="preserve"> </w:t>
      </w:r>
      <w:r w:rsidR="00A67355" w:rsidRPr="00A67355">
        <w:rPr>
          <w:rFonts w:ascii="Times New Roman" w:hAnsi="Times New Roman" w:cs="Times New Roman"/>
        </w:rPr>
        <w:t xml:space="preserve">Novērtēta DI esošā </w:t>
      </w:r>
      <w:r w:rsidR="00A67355" w:rsidRPr="00A67355">
        <w:rPr>
          <w:rFonts w:ascii="Times New Roman" w:hAnsi="Times New Roman" w:cs="Times New Roman"/>
          <w:i/>
        </w:rPr>
        <w:t>Ribes</w:t>
      </w:r>
      <w:r w:rsidR="00A67355" w:rsidRPr="00A67355">
        <w:rPr>
          <w:rFonts w:ascii="Times New Roman" w:hAnsi="Times New Roman" w:cs="Times New Roman"/>
        </w:rPr>
        <w:t xml:space="preserve"> augu DNS kolekcija, tajā pieejamie paraugi, to raksturošanas pakāpe, uzsākta paraugu DNS kvantitātes un kvalitātes novērtēšana.</w:t>
      </w:r>
      <w:r w:rsidR="00A67355">
        <w:rPr>
          <w:rFonts w:ascii="Times New Roman" w:hAnsi="Times New Roman" w:cs="Times New Roman"/>
        </w:rPr>
        <w:t xml:space="preserve"> </w:t>
      </w:r>
      <w:r w:rsidR="00A67355" w:rsidRPr="00A67355">
        <w:rPr>
          <w:rFonts w:ascii="Times New Roman" w:hAnsi="Times New Roman" w:cs="Times New Roman"/>
        </w:rPr>
        <w:t xml:space="preserve">Novērtēta DI esošā </w:t>
      </w:r>
      <w:r w:rsidR="00A67355" w:rsidRPr="00A67355">
        <w:rPr>
          <w:rFonts w:ascii="Times New Roman" w:hAnsi="Times New Roman" w:cs="Times New Roman"/>
          <w:i/>
        </w:rPr>
        <w:t>Ribes</w:t>
      </w:r>
      <w:r w:rsidR="00A67355" w:rsidRPr="00A67355">
        <w:rPr>
          <w:rFonts w:ascii="Times New Roman" w:hAnsi="Times New Roman" w:cs="Times New Roman"/>
        </w:rPr>
        <w:t xml:space="preserve"> augu materiāla kolekcija DNS izdalīšanai.</w:t>
      </w:r>
    </w:p>
    <w:p w14:paraId="2A30D06C" w14:textId="77777777" w:rsidR="00A67355" w:rsidRDefault="00A67355" w:rsidP="00A67355">
      <w:pPr>
        <w:spacing w:after="0" w:line="240" w:lineRule="auto"/>
        <w:jc w:val="both"/>
        <w:rPr>
          <w:rFonts w:ascii="Times New Roman" w:hAnsi="Times New Roman" w:cs="Times New Roman"/>
        </w:rPr>
      </w:pPr>
    </w:p>
    <w:p w14:paraId="2DB8831F" w14:textId="77777777" w:rsidR="00A67355" w:rsidRDefault="00A67355" w:rsidP="00A67355">
      <w:pPr>
        <w:spacing w:after="0" w:line="240" w:lineRule="auto"/>
        <w:jc w:val="both"/>
        <w:rPr>
          <w:rFonts w:ascii="Times New Roman" w:hAnsi="Times New Roman" w:cs="Times New Roman"/>
        </w:rPr>
      </w:pPr>
      <w:r w:rsidRPr="00A67355">
        <w:rPr>
          <w:rFonts w:ascii="Times New Roman" w:hAnsi="Times New Roman" w:cs="Times New Roman"/>
        </w:rPr>
        <w:t xml:space="preserve">Veikta padziļināta literatūras izpēte augstas kvalitātes kopējās RNS izdalīšanai no augu materiāla ar augstu </w:t>
      </w:r>
      <w:proofErr w:type="spellStart"/>
      <w:r w:rsidRPr="00A67355">
        <w:rPr>
          <w:rFonts w:ascii="Times New Roman" w:hAnsi="Times New Roman" w:cs="Times New Roman"/>
        </w:rPr>
        <w:t>polifenolu</w:t>
      </w:r>
      <w:proofErr w:type="spellEnd"/>
      <w:r w:rsidRPr="00A67355">
        <w:rPr>
          <w:rFonts w:ascii="Times New Roman" w:hAnsi="Times New Roman" w:cs="Times New Roman"/>
        </w:rPr>
        <w:t>, polis</w:t>
      </w:r>
      <w:r>
        <w:rPr>
          <w:rFonts w:ascii="Times New Roman" w:hAnsi="Times New Roman" w:cs="Times New Roman"/>
        </w:rPr>
        <w:t xml:space="preserve">aharīdu un antioksidantu saturu. </w:t>
      </w:r>
      <w:r w:rsidRPr="00A67355">
        <w:rPr>
          <w:rFonts w:ascii="Times New Roman" w:hAnsi="Times New Roman" w:cs="Times New Roman"/>
        </w:rPr>
        <w:t>Apkopotas izmantotās metodes.</w:t>
      </w:r>
      <w:r>
        <w:rPr>
          <w:rFonts w:ascii="Times New Roman" w:hAnsi="Times New Roman" w:cs="Times New Roman"/>
        </w:rPr>
        <w:t xml:space="preserve"> </w:t>
      </w:r>
      <w:r w:rsidRPr="00A67355">
        <w:rPr>
          <w:rFonts w:ascii="Times New Roman" w:hAnsi="Times New Roman" w:cs="Times New Roman"/>
        </w:rPr>
        <w:t>Izveidots protokola plāns kopējās RNS izdalīšanas metožu pārbaudei, piemērotākās identifikācijai.</w:t>
      </w:r>
      <w:r>
        <w:rPr>
          <w:rFonts w:ascii="Times New Roman" w:hAnsi="Times New Roman" w:cs="Times New Roman"/>
        </w:rPr>
        <w:t xml:space="preserve"> </w:t>
      </w:r>
      <w:r w:rsidRPr="00A67355">
        <w:rPr>
          <w:rFonts w:ascii="Times New Roman" w:hAnsi="Times New Roman" w:cs="Times New Roman"/>
        </w:rPr>
        <w:t xml:space="preserve">Veikta BMC pieejamo NGS </w:t>
      </w:r>
      <w:proofErr w:type="spellStart"/>
      <w:r w:rsidRPr="00A67355">
        <w:rPr>
          <w:rFonts w:ascii="Times New Roman" w:hAnsi="Times New Roman" w:cs="Times New Roman"/>
        </w:rPr>
        <w:t>sekvenēšanas</w:t>
      </w:r>
      <w:proofErr w:type="spellEnd"/>
      <w:r w:rsidRPr="00A67355">
        <w:rPr>
          <w:rFonts w:ascii="Times New Roman" w:hAnsi="Times New Roman" w:cs="Times New Roman"/>
        </w:rPr>
        <w:t xml:space="preserve"> platformu (</w:t>
      </w:r>
      <w:proofErr w:type="spellStart"/>
      <w:r w:rsidRPr="00A67355">
        <w:rPr>
          <w:rFonts w:ascii="Times New Roman" w:hAnsi="Times New Roman" w:cs="Times New Roman"/>
        </w:rPr>
        <w:t>Ion</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Torrent</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Illumina</w:t>
      </w:r>
      <w:proofErr w:type="spellEnd"/>
      <w:r w:rsidRPr="00A67355">
        <w:rPr>
          <w:rFonts w:ascii="Times New Roman" w:hAnsi="Times New Roman" w:cs="Times New Roman"/>
        </w:rPr>
        <w:t xml:space="preserve"> un MGI) salīdzināšana.</w:t>
      </w:r>
      <w:r>
        <w:rPr>
          <w:rFonts w:ascii="Times New Roman" w:hAnsi="Times New Roman" w:cs="Times New Roman"/>
        </w:rPr>
        <w:t xml:space="preserve"> </w:t>
      </w:r>
      <w:r w:rsidRPr="00A67355">
        <w:rPr>
          <w:rFonts w:ascii="Times New Roman" w:hAnsi="Times New Roman" w:cs="Times New Roman"/>
        </w:rPr>
        <w:t xml:space="preserve">Ierīkots </w:t>
      </w:r>
      <w:proofErr w:type="spellStart"/>
      <w:r w:rsidRPr="00A67355">
        <w:rPr>
          <w:rFonts w:ascii="Times New Roman" w:hAnsi="Times New Roman" w:cs="Times New Roman"/>
        </w:rPr>
        <w:t>invadēšanas</w:t>
      </w:r>
      <w:proofErr w:type="spellEnd"/>
      <w:r w:rsidRPr="00A67355">
        <w:rPr>
          <w:rFonts w:ascii="Times New Roman" w:hAnsi="Times New Roman" w:cs="Times New Roman"/>
        </w:rPr>
        <w:t xml:space="preserve"> izmēģinājums NGS pētījumu vajadzībām uz podos audzētām āra apstākļos upenēm, jāņogām, </w:t>
      </w:r>
      <w:proofErr w:type="spellStart"/>
      <w:r w:rsidRPr="00A67355">
        <w:rPr>
          <w:rFonts w:ascii="Times New Roman" w:hAnsi="Times New Roman" w:cs="Times New Roman"/>
        </w:rPr>
        <w:t>vērenēm</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invadējot</w:t>
      </w:r>
      <w:proofErr w:type="spellEnd"/>
      <w:r w:rsidRPr="00A67355">
        <w:rPr>
          <w:rFonts w:ascii="Times New Roman" w:hAnsi="Times New Roman" w:cs="Times New Roman"/>
        </w:rPr>
        <w:t xml:space="preserve"> tās ar trīs dažādām ērču sugām.</w:t>
      </w:r>
      <w:r>
        <w:rPr>
          <w:rFonts w:ascii="Times New Roman" w:hAnsi="Times New Roman" w:cs="Times New Roman"/>
        </w:rPr>
        <w:t xml:space="preserve"> </w:t>
      </w:r>
      <w:r w:rsidRPr="00A67355">
        <w:rPr>
          <w:rFonts w:ascii="Times New Roman" w:hAnsi="Times New Roman" w:cs="Times New Roman"/>
        </w:rPr>
        <w:t xml:space="preserve">Veikta </w:t>
      </w:r>
      <w:proofErr w:type="spellStart"/>
      <w:r w:rsidRPr="00A67355">
        <w:rPr>
          <w:rFonts w:ascii="Times New Roman" w:hAnsi="Times New Roman" w:cs="Times New Roman"/>
        </w:rPr>
        <w:t>invadēto</w:t>
      </w:r>
      <w:proofErr w:type="spellEnd"/>
      <w:r w:rsidRPr="00A67355">
        <w:rPr>
          <w:rFonts w:ascii="Times New Roman" w:hAnsi="Times New Roman" w:cs="Times New Roman"/>
        </w:rPr>
        <w:t xml:space="preserve"> paraugu pārbaude uz ērču bojājumiem un ievākti paraugi BRV diagnostikai pirms </w:t>
      </w:r>
      <w:proofErr w:type="spellStart"/>
      <w:r w:rsidRPr="00A67355">
        <w:rPr>
          <w:rFonts w:ascii="Times New Roman" w:hAnsi="Times New Roman" w:cs="Times New Roman"/>
        </w:rPr>
        <w:t>invadēšanas</w:t>
      </w:r>
      <w:proofErr w:type="spellEnd"/>
      <w:r w:rsidRPr="00A67355">
        <w:rPr>
          <w:rFonts w:ascii="Times New Roman" w:hAnsi="Times New Roman" w:cs="Times New Roman"/>
        </w:rPr>
        <w:t xml:space="preserve">, lai izslēgtu iespējamo augu inficēšanos pirms </w:t>
      </w:r>
      <w:proofErr w:type="spellStart"/>
      <w:r w:rsidRPr="00A67355">
        <w:rPr>
          <w:rFonts w:ascii="Times New Roman" w:hAnsi="Times New Roman" w:cs="Times New Roman"/>
        </w:rPr>
        <w:t>invadēšanas</w:t>
      </w:r>
      <w:proofErr w:type="spellEnd"/>
      <w:r w:rsidRPr="00A67355">
        <w:rPr>
          <w:rFonts w:ascii="Times New Roman" w:hAnsi="Times New Roman" w:cs="Times New Roman"/>
        </w:rPr>
        <w:t>.</w:t>
      </w:r>
      <w:r>
        <w:rPr>
          <w:rFonts w:ascii="Times New Roman" w:hAnsi="Times New Roman" w:cs="Times New Roman"/>
        </w:rPr>
        <w:t xml:space="preserve"> </w:t>
      </w:r>
      <w:r w:rsidRPr="00A67355">
        <w:rPr>
          <w:rFonts w:ascii="Times New Roman" w:hAnsi="Times New Roman" w:cs="Times New Roman"/>
        </w:rPr>
        <w:t xml:space="preserve">Ievākti un sagatavoti eksperimentālie </w:t>
      </w:r>
      <w:r w:rsidRPr="00A67355">
        <w:rPr>
          <w:rFonts w:ascii="Times New Roman" w:hAnsi="Times New Roman" w:cs="Times New Roman"/>
          <w:i/>
        </w:rPr>
        <w:t>Ribes</w:t>
      </w:r>
      <w:r w:rsidRPr="00A67355">
        <w:rPr>
          <w:rFonts w:ascii="Times New Roman" w:hAnsi="Times New Roman" w:cs="Times New Roman"/>
        </w:rPr>
        <w:t xml:space="preserve"> augu paraugi no </w:t>
      </w:r>
      <w:proofErr w:type="spellStart"/>
      <w:r w:rsidRPr="00A67355">
        <w:rPr>
          <w:rFonts w:ascii="Times New Roman" w:hAnsi="Times New Roman" w:cs="Times New Roman"/>
        </w:rPr>
        <w:t>invadētajiem</w:t>
      </w:r>
      <w:proofErr w:type="spellEnd"/>
      <w:r w:rsidRPr="00A67355">
        <w:rPr>
          <w:rFonts w:ascii="Times New Roman" w:hAnsi="Times New Roman" w:cs="Times New Roman"/>
        </w:rPr>
        <w:t xml:space="preserve"> augiem RNS izdalīšanas metodikas optimizācijai, sagatavošanai NGS analīzēm.</w:t>
      </w:r>
    </w:p>
    <w:p w14:paraId="1A8B0578" w14:textId="77777777" w:rsidR="00BC05C3" w:rsidRDefault="00BC05C3" w:rsidP="004B5076">
      <w:pPr>
        <w:spacing w:after="0" w:line="240" w:lineRule="auto"/>
        <w:jc w:val="both"/>
        <w:rPr>
          <w:rFonts w:ascii="Times New Roman" w:hAnsi="Times New Roman" w:cs="Times New Roman"/>
        </w:rPr>
      </w:pPr>
    </w:p>
    <w:p w14:paraId="625D91D3" w14:textId="1D572EDD" w:rsidR="00BC05C3" w:rsidRPr="00D31713" w:rsidRDefault="00A67355" w:rsidP="00A67355">
      <w:pPr>
        <w:spacing w:after="0" w:line="240" w:lineRule="auto"/>
        <w:jc w:val="both"/>
        <w:rPr>
          <w:rFonts w:ascii="Times New Roman" w:hAnsi="Times New Roman" w:cs="Times New Roman"/>
        </w:rPr>
      </w:pPr>
      <w:r w:rsidRPr="00A67355">
        <w:rPr>
          <w:rFonts w:ascii="Times New Roman" w:hAnsi="Times New Roman" w:cs="Times New Roman"/>
        </w:rPr>
        <w:t>Uzsākta sākotnēja vietējā genofonda izvērtēšan</w:t>
      </w:r>
      <w:r w:rsidR="00154CC1">
        <w:rPr>
          <w:rFonts w:ascii="Times New Roman" w:hAnsi="Times New Roman" w:cs="Times New Roman"/>
        </w:rPr>
        <w:t>a, apkopojot datus par agrākiem</w:t>
      </w:r>
      <w:r w:rsidRPr="00A67355">
        <w:rPr>
          <w:rFonts w:ascii="Times New Roman" w:hAnsi="Times New Roman" w:cs="Times New Roman"/>
        </w:rPr>
        <w:t xml:space="preserve"> izvērtēšanas rezultātiem Ribes augu izturībā pret </w:t>
      </w:r>
      <w:r w:rsidRPr="00A67355">
        <w:rPr>
          <w:rFonts w:ascii="Times New Roman" w:hAnsi="Times New Roman" w:cs="Times New Roman"/>
          <w:i/>
        </w:rPr>
        <w:t>Cecidophyopsis</w:t>
      </w:r>
      <w:r w:rsidRPr="00A67355">
        <w:rPr>
          <w:rFonts w:ascii="Times New Roman" w:hAnsi="Times New Roman" w:cs="Times New Roman"/>
        </w:rPr>
        <w:t xml:space="preserve"> ērcēm Dārzkopības institūta (DI) kolekci</w:t>
      </w:r>
      <w:r>
        <w:rPr>
          <w:rFonts w:ascii="Times New Roman" w:hAnsi="Times New Roman" w:cs="Times New Roman"/>
        </w:rPr>
        <w:t xml:space="preserve">ju stādījumos un izmēģinājumos. </w:t>
      </w:r>
      <w:r w:rsidRPr="00A67355">
        <w:rPr>
          <w:rFonts w:ascii="Times New Roman" w:hAnsi="Times New Roman" w:cs="Times New Roman"/>
        </w:rPr>
        <w:t xml:space="preserve">Apkopota esošā </w:t>
      </w:r>
      <w:proofErr w:type="spellStart"/>
      <w:r w:rsidRPr="00A67355">
        <w:rPr>
          <w:rFonts w:ascii="Times New Roman" w:hAnsi="Times New Roman" w:cs="Times New Roman"/>
        </w:rPr>
        <w:t>Ribes</w:t>
      </w:r>
      <w:proofErr w:type="spellEnd"/>
      <w:r w:rsidRPr="00A67355">
        <w:rPr>
          <w:rFonts w:ascii="Times New Roman" w:hAnsi="Times New Roman" w:cs="Times New Roman"/>
        </w:rPr>
        <w:t xml:space="preserve"> ģenētisko resursu </w:t>
      </w:r>
      <w:proofErr w:type="spellStart"/>
      <w:r w:rsidRPr="00A67355">
        <w:rPr>
          <w:rFonts w:ascii="Times New Roman" w:hAnsi="Times New Roman" w:cs="Times New Roman"/>
        </w:rPr>
        <w:t>fenotipiskās</w:t>
      </w:r>
      <w:proofErr w:type="spellEnd"/>
      <w:r w:rsidRPr="00A67355">
        <w:rPr>
          <w:rFonts w:ascii="Times New Roman" w:hAnsi="Times New Roman" w:cs="Times New Roman"/>
        </w:rPr>
        <w:t xml:space="preserve"> raksturošanas informācija, veikta datu statistiskā analīze. Sagatavots publikācijas manuskripts "</w:t>
      </w:r>
      <w:proofErr w:type="spellStart"/>
      <w:r w:rsidRPr="00A67355">
        <w:rPr>
          <w:rFonts w:ascii="Times New Roman" w:hAnsi="Times New Roman" w:cs="Times New Roman"/>
        </w:rPr>
        <w:t>Phenotypical</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variability</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and</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diversity</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within</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Ribes</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genetic</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resources</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collection</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of</w:t>
      </w:r>
      <w:proofErr w:type="spellEnd"/>
      <w:r w:rsidRPr="00A67355">
        <w:rPr>
          <w:rFonts w:ascii="Times New Roman" w:hAnsi="Times New Roman" w:cs="Times New Roman"/>
        </w:rPr>
        <w:t xml:space="preserve"> Latvia" un iesniegts publicēšanai </w:t>
      </w:r>
      <w:proofErr w:type="spellStart"/>
      <w:r w:rsidRPr="00A67355">
        <w:rPr>
          <w:rFonts w:ascii="Times New Roman" w:hAnsi="Times New Roman" w:cs="Times New Roman"/>
        </w:rPr>
        <w:t>Acta</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Horticulturae</w:t>
      </w:r>
      <w:proofErr w:type="spellEnd"/>
      <w:r w:rsidRPr="00A67355">
        <w:rPr>
          <w:rFonts w:ascii="Times New Roman" w:hAnsi="Times New Roman" w:cs="Times New Roman"/>
        </w:rPr>
        <w:t>.</w:t>
      </w:r>
      <w:r>
        <w:rPr>
          <w:rFonts w:ascii="Times New Roman" w:hAnsi="Times New Roman" w:cs="Times New Roman"/>
        </w:rPr>
        <w:t xml:space="preserve"> </w:t>
      </w:r>
      <w:r w:rsidRPr="00A67355">
        <w:rPr>
          <w:rFonts w:ascii="Times New Roman" w:hAnsi="Times New Roman" w:cs="Times New Roman"/>
        </w:rPr>
        <w:t xml:space="preserve">Balstoties uz esošo informāciju par </w:t>
      </w:r>
      <w:proofErr w:type="spellStart"/>
      <w:r w:rsidRPr="00A67355">
        <w:rPr>
          <w:rFonts w:ascii="Times New Roman" w:hAnsi="Times New Roman" w:cs="Times New Roman"/>
        </w:rPr>
        <w:t>Ribes</w:t>
      </w:r>
      <w:proofErr w:type="spellEnd"/>
      <w:r w:rsidRPr="00A67355">
        <w:rPr>
          <w:rFonts w:ascii="Times New Roman" w:hAnsi="Times New Roman" w:cs="Times New Roman"/>
        </w:rPr>
        <w:t xml:space="preserve"> ģenētisko resursu </w:t>
      </w:r>
      <w:proofErr w:type="spellStart"/>
      <w:r w:rsidRPr="00A67355">
        <w:rPr>
          <w:rFonts w:ascii="Times New Roman" w:hAnsi="Times New Roman" w:cs="Times New Roman"/>
        </w:rPr>
        <w:t>fenotipisko</w:t>
      </w:r>
      <w:proofErr w:type="spellEnd"/>
      <w:r w:rsidRPr="00A67355">
        <w:rPr>
          <w:rFonts w:ascii="Times New Roman" w:hAnsi="Times New Roman" w:cs="Times New Roman"/>
        </w:rPr>
        <w:t xml:space="preserve"> raksturošanu, sagatavots mutisks ziņojums "XII </w:t>
      </w:r>
      <w:proofErr w:type="spellStart"/>
      <w:r w:rsidRPr="00A67355">
        <w:rPr>
          <w:rFonts w:ascii="Times New Roman" w:hAnsi="Times New Roman" w:cs="Times New Roman"/>
        </w:rPr>
        <w:t>International</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Rubus</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and</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Ribes</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Symposium</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Innovative</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Rubus</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and</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Ribes</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Production</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for</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High</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Quality</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Berries</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in</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Changing</w:t>
      </w:r>
      <w:proofErr w:type="spellEnd"/>
      <w:r w:rsidRPr="00A67355">
        <w:rPr>
          <w:rFonts w:ascii="Times New Roman" w:hAnsi="Times New Roman" w:cs="Times New Roman"/>
        </w:rPr>
        <w:t xml:space="preserve"> </w:t>
      </w:r>
      <w:proofErr w:type="spellStart"/>
      <w:r w:rsidRPr="00A67355">
        <w:rPr>
          <w:rFonts w:ascii="Times New Roman" w:hAnsi="Times New Roman" w:cs="Times New Roman"/>
        </w:rPr>
        <w:t>Environments</w:t>
      </w:r>
      <w:proofErr w:type="spellEnd"/>
      <w:r w:rsidRPr="00A67355">
        <w:rPr>
          <w:rFonts w:ascii="Times New Roman" w:hAnsi="Times New Roman" w:cs="Times New Roman"/>
        </w:rPr>
        <w:t>", 2019.gada 25.-28. jūnijā, Cīrihē.</w:t>
      </w:r>
      <w:r>
        <w:rPr>
          <w:rFonts w:ascii="Times New Roman" w:hAnsi="Times New Roman" w:cs="Times New Roman"/>
        </w:rPr>
        <w:t xml:space="preserve"> </w:t>
      </w:r>
      <w:r w:rsidRPr="00A67355">
        <w:rPr>
          <w:rFonts w:ascii="Times New Roman" w:hAnsi="Times New Roman" w:cs="Times New Roman"/>
        </w:rPr>
        <w:t xml:space="preserve">Uzsākta vietējās izcelsmes Ribes ģenētisko resursu kolekciju materiāla </w:t>
      </w:r>
      <w:r w:rsidR="00A91FE8" w:rsidRPr="00A67355">
        <w:rPr>
          <w:rFonts w:ascii="Times New Roman" w:hAnsi="Times New Roman" w:cs="Times New Roman"/>
        </w:rPr>
        <w:t>inventarizācija</w:t>
      </w:r>
      <w:r w:rsidRPr="00A67355">
        <w:rPr>
          <w:rFonts w:ascii="Times New Roman" w:hAnsi="Times New Roman" w:cs="Times New Roman"/>
        </w:rPr>
        <w:t xml:space="preserve"> DI lauka kolekcijās Dobelē un Pūrē, kā arī līdz šim ievākto datu </w:t>
      </w:r>
      <w:r w:rsidR="00A91FE8" w:rsidRPr="00A67355">
        <w:rPr>
          <w:rFonts w:ascii="Times New Roman" w:hAnsi="Times New Roman" w:cs="Times New Roman"/>
        </w:rPr>
        <w:t>inventarizācija</w:t>
      </w:r>
      <w:r w:rsidRPr="00A67355">
        <w:rPr>
          <w:rFonts w:ascii="Times New Roman" w:hAnsi="Times New Roman" w:cs="Times New Roman"/>
        </w:rPr>
        <w:t>, lai varētu izvērtēt, kādi papildus novērojumi un datu uzskaite būtu nepieciešami, lai atlasītu genotipus iekļaušanai nacionālajā ģenētisko resursu saglabāšanas datu bāzē un starptautiskajās datubāzēs.</w:t>
      </w:r>
    </w:p>
    <w:p w14:paraId="3AB04590" w14:textId="77777777" w:rsidR="002B2033" w:rsidRDefault="002B2033" w:rsidP="004B5076">
      <w:pPr>
        <w:spacing w:after="0" w:line="240" w:lineRule="auto"/>
        <w:jc w:val="both"/>
        <w:rPr>
          <w:rFonts w:ascii="Times New Roman" w:hAnsi="Times New Roman" w:cs="Times New Roman"/>
        </w:rPr>
      </w:pPr>
    </w:p>
    <w:p w14:paraId="17696D19" w14:textId="77777777" w:rsidR="00A67355" w:rsidRDefault="00A67355" w:rsidP="004B5076">
      <w:pPr>
        <w:spacing w:after="0" w:line="240" w:lineRule="auto"/>
        <w:jc w:val="both"/>
        <w:rPr>
          <w:rFonts w:ascii="Times New Roman" w:hAnsi="Times New Roman" w:cs="Times New Roman"/>
        </w:rPr>
      </w:pPr>
      <w:r w:rsidRPr="00A67355">
        <w:rPr>
          <w:rFonts w:ascii="Times New Roman" w:hAnsi="Times New Roman" w:cs="Times New Roman"/>
        </w:rPr>
        <w:t>Uzsākta līdz šim pilnvērtīgi neizvērtēto genofonda kolekcijās saglabāto un  agrākajās genofonda ekspedīcijās ievākto vietējo Ribes genotipu izvērtēšana lauka kolekcijās. Vērtēšana veikta pēc RIBESCO deskriptoriem. Kopā uzsākta 23 ērkšķogu, 23 upeņu un 12 jāņogu genotipu vērtēšana.</w:t>
      </w:r>
    </w:p>
    <w:p w14:paraId="428B0C02" w14:textId="77777777" w:rsidR="00A67355" w:rsidRDefault="00A67355" w:rsidP="004B5076">
      <w:pPr>
        <w:spacing w:after="0" w:line="240" w:lineRule="auto"/>
        <w:jc w:val="both"/>
        <w:rPr>
          <w:rFonts w:ascii="Times New Roman" w:hAnsi="Times New Roman" w:cs="Times New Roman"/>
        </w:rPr>
      </w:pPr>
    </w:p>
    <w:p w14:paraId="6B587DD8" w14:textId="77777777" w:rsidR="00A67355" w:rsidRDefault="00A67355" w:rsidP="004B5076">
      <w:pPr>
        <w:spacing w:after="0" w:line="240" w:lineRule="auto"/>
        <w:jc w:val="both"/>
        <w:rPr>
          <w:rFonts w:ascii="Times New Roman" w:hAnsi="Times New Roman" w:cs="Times New Roman"/>
        </w:rPr>
      </w:pPr>
      <w:r w:rsidRPr="00A67355">
        <w:rPr>
          <w:rFonts w:ascii="Times New Roman" w:hAnsi="Times New Roman" w:cs="Times New Roman"/>
        </w:rPr>
        <w:t xml:space="preserve">Izveidots rūpnieciskiem pētījumiem nepieciešamo genotipu saraksts pavairošanai </w:t>
      </w:r>
      <w:proofErr w:type="spellStart"/>
      <w:r w:rsidRPr="00A91FE8">
        <w:rPr>
          <w:rFonts w:ascii="Times New Roman" w:hAnsi="Times New Roman" w:cs="Times New Roman"/>
          <w:i/>
        </w:rPr>
        <w:t>in</w:t>
      </w:r>
      <w:proofErr w:type="spellEnd"/>
      <w:r w:rsidRPr="00A91FE8">
        <w:rPr>
          <w:rFonts w:ascii="Times New Roman" w:hAnsi="Times New Roman" w:cs="Times New Roman"/>
          <w:i/>
        </w:rPr>
        <w:t xml:space="preserve"> </w:t>
      </w:r>
      <w:proofErr w:type="spellStart"/>
      <w:r w:rsidRPr="00A91FE8">
        <w:rPr>
          <w:rFonts w:ascii="Times New Roman" w:hAnsi="Times New Roman" w:cs="Times New Roman"/>
          <w:i/>
        </w:rPr>
        <w:t>vitro</w:t>
      </w:r>
      <w:proofErr w:type="spellEnd"/>
      <w:r w:rsidRPr="00A67355">
        <w:rPr>
          <w:rFonts w:ascii="Times New Roman" w:hAnsi="Times New Roman" w:cs="Times New Roman"/>
        </w:rPr>
        <w:t xml:space="preserve"> un uzsākta šo augu ievadīšana </w:t>
      </w:r>
      <w:proofErr w:type="spellStart"/>
      <w:r w:rsidRPr="00A67355">
        <w:rPr>
          <w:rFonts w:ascii="Times New Roman" w:hAnsi="Times New Roman" w:cs="Times New Roman"/>
          <w:i/>
        </w:rPr>
        <w:t>in</w:t>
      </w:r>
      <w:proofErr w:type="spellEnd"/>
      <w:r w:rsidRPr="00A67355">
        <w:rPr>
          <w:rFonts w:ascii="Times New Roman" w:hAnsi="Times New Roman" w:cs="Times New Roman"/>
          <w:i/>
        </w:rPr>
        <w:t xml:space="preserve"> </w:t>
      </w:r>
      <w:proofErr w:type="spellStart"/>
      <w:r w:rsidRPr="00A67355">
        <w:rPr>
          <w:rFonts w:ascii="Times New Roman" w:hAnsi="Times New Roman" w:cs="Times New Roman"/>
          <w:i/>
        </w:rPr>
        <w:t>vitro</w:t>
      </w:r>
      <w:proofErr w:type="spellEnd"/>
      <w:r w:rsidRPr="00A67355">
        <w:rPr>
          <w:rFonts w:ascii="Times New Roman" w:hAnsi="Times New Roman" w:cs="Times New Roman"/>
        </w:rPr>
        <w:t xml:space="preserve">, kā arī uzsākta vērtīgāko vietējās izcelsmes genotipu ievadīšana audu kultūrā atveseļošanai un tālākai saglabāšanai, veidojot atveseļotu, </w:t>
      </w:r>
      <w:proofErr w:type="spellStart"/>
      <w:r w:rsidRPr="00A67355">
        <w:rPr>
          <w:rFonts w:ascii="Times New Roman" w:hAnsi="Times New Roman" w:cs="Times New Roman"/>
        </w:rPr>
        <w:t>vīrusbrīvu</w:t>
      </w:r>
      <w:proofErr w:type="spellEnd"/>
      <w:r w:rsidRPr="00A67355">
        <w:rPr>
          <w:rFonts w:ascii="Times New Roman" w:hAnsi="Times New Roman" w:cs="Times New Roman"/>
        </w:rPr>
        <w:t xml:space="preserve"> kolekciju.</w:t>
      </w:r>
    </w:p>
    <w:p w14:paraId="3CE0AE7F" w14:textId="77777777" w:rsidR="00A67355" w:rsidRDefault="00A67355" w:rsidP="004B5076">
      <w:pPr>
        <w:spacing w:after="0" w:line="240" w:lineRule="auto"/>
        <w:jc w:val="both"/>
        <w:rPr>
          <w:rFonts w:ascii="Times New Roman" w:hAnsi="Times New Roman" w:cs="Times New Roman"/>
        </w:rPr>
      </w:pPr>
    </w:p>
    <w:p w14:paraId="12930EB0" w14:textId="77777777" w:rsidR="00A67355" w:rsidRPr="00D31713" w:rsidRDefault="00A67355" w:rsidP="004B5076">
      <w:pPr>
        <w:spacing w:after="0" w:line="240" w:lineRule="auto"/>
        <w:jc w:val="both"/>
        <w:rPr>
          <w:rFonts w:ascii="Times New Roman" w:hAnsi="Times New Roman" w:cs="Times New Roman"/>
        </w:rPr>
      </w:pPr>
    </w:p>
    <w:p w14:paraId="2EA73388" w14:textId="77777777" w:rsidR="002F5AC1" w:rsidRPr="00DF2697" w:rsidRDefault="002F5AC1" w:rsidP="00D83DA5">
      <w:pPr>
        <w:spacing w:line="240" w:lineRule="auto"/>
        <w:jc w:val="both"/>
        <w:rPr>
          <w:rFonts w:ascii="Times New Roman" w:hAnsi="Times New Roman" w:cs="Times New Roman"/>
          <w:sz w:val="20"/>
          <w:szCs w:val="20"/>
        </w:rPr>
      </w:pPr>
      <w:r w:rsidRPr="002F5AC1">
        <w:rPr>
          <w:rFonts w:ascii="Times New Roman" w:hAnsi="Times New Roman" w:cs="Times New Roman"/>
          <w:i/>
          <w:sz w:val="20"/>
          <w:szCs w:val="20"/>
        </w:rPr>
        <w:t xml:space="preserve">Informācija </w:t>
      </w:r>
      <w:r w:rsidR="00D6277E">
        <w:rPr>
          <w:rFonts w:ascii="Times New Roman" w:hAnsi="Times New Roman" w:cs="Times New Roman"/>
          <w:i/>
          <w:sz w:val="20"/>
          <w:szCs w:val="20"/>
        </w:rPr>
        <w:t>sagatavota</w:t>
      </w:r>
      <w:r w:rsidRPr="002F5AC1">
        <w:rPr>
          <w:rFonts w:ascii="Times New Roman" w:hAnsi="Times New Roman" w:cs="Times New Roman"/>
          <w:i/>
          <w:sz w:val="20"/>
          <w:szCs w:val="20"/>
        </w:rPr>
        <w:t xml:space="preserve"> </w:t>
      </w:r>
      <w:r w:rsidR="0070137D">
        <w:rPr>
          <w:rFonts w:ascii="Times New Roman" w:hAnsi="Times New Roman" w:cs="Times New Roman"/>
          <w:i/>
          <w:sz w:val="20"/>
          <w:szCs w:val="20"/>
        </w:rPr>
        <w:t>3</w:t>
      </w:r>
      <w:r w:rsidR="00DF2697">
        <w:rPr>
          <w:rFonts w:ascii="Times New Roman" w:hAnsi="Times New Roman" w:cs="Times New Roman"/>
          <w:i/>
          <w:sz w:val="20"/>
          <w:szCs w:val="20"/>
        </w:rPr>
        <w:t>1</w:t>
      </w:r>
      <w:r w:rsidRPr="002F5AC1">
        <w:rPr>
          <w:rFonts w:ascii="Times New Roman" w:hAnsi="Times New Roman" w:cs="Times New Roman"/>
          <w:i/>
          <w:sz w:val="20"/>
          <w:szCs w:val="20"/>
        </w:rPr>
        <w:t>.0</w:t>
      </w:r>
      <w:r w:rsidR="0070137D">
        <w:rPr>
          <w:rFonts w:ascii="Times New Roman" w:hAnsi="Times New Roman" w:cs="Times New Roman"/>
          <w:i/>
          <w:sz w:val="20"/>
          <w:szCs w:val="20"/>
        </w:rPr>
        <w:t>5</w:t>
      </w:r>
      <w:r w:rsidR="00DF2697">
        <w:rPr>
          <w:rFonts w:ascii="Times New Roman" w:hAnsi="Times New Roman" w:cs="Times New Roman"/>
          <w:i/>
          <w:sz w:val="20"/>
          <w:szCs w:val="20"/>
        </w:rPr>
        <w:t>.2019.</w:t>
      </w:r>
    </w:p>
    <w:p w14:paraId="202B9E86" w14:textId="2E7AA078" w:rsidR="003E6CBB" w:rsidRPr="00924919" w:rsidRDefault="003E6CBB" w:rsidP="00924919">
      <w:pPr>
        <w:rPr>
          <w:rFonts w:ascii="Times New Roman" w:hAnsi="Times New Roman" w:cs="Times New Roman"/>
          <w:sz w:val="24"/>
          <w:szCs w:val="24"/>
          <w:lang w:val="en-GB"/>
        </w:rPr>
      </w:pPr>
    </w:p>
    <w:sectPr w:rsidR="003E6CBB" w:rsidRPr="00924919" w:rsidSect="00B52CF6">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0341C" w14:textId="77777777" w:rsidR="000A629F" w:rsidRDefault="000A629F" w:rsidP="002B2033">
      <w:pPr>
        <w:spacing w:after="0" w:line="240" w:lineRule="auto"/>
      </w:pPr>
      <w:r>
        <w:separator/>
      </w:r>
    </w:p>
  </w:endnote>
  <w:endnote w:type="continuationSeparator" w:id="0">
    <w:p w14:paraId="0B1F25E9" w14:textId="77777777" w:rsidR="000A629F" w:rsidRDefault="000A629F" w:rsidP="002B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55EAD" w14:textId="77777777" w:rsidR="000A629F" w:rsidRDefault="000A629F" w:rsidP="002B2033">
      <w:pPr>
        <w:spacing w:after="0" w:line="240" w:lineRule="auto"/>
      </w:pPr>
      <w:r>
        <w:separator/>
      </w:r>
    </w:p>
  </w:footnote>
  <w:footnote w:type="continuationSeparator" w:id="0">
    <w:p w14:paraId="39360671" w14:textId="77777777" w:rsidR="000A629F" w:rsidRDefault="000A629F" w:rsidP="002B2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45BBD" w14:textId="77777777" w:rsidR="002B2033" w:rsidRDefault="002B2033" w:rsidP="002B2033">
    <w:pPr>
      <w:pStyle w:val="Galvene"/>
      <w:jc w:val="center"/>
    </w:pPr>
    <w:r>
      <w:rPr>
        <w:rFonts w:ascii="Times New Roman" w:hAnsi="Times New Roman" w:cs="Times New Roman"/>
        <w:b/>
        <w:i/>
        <w:noProof/>
        <w:sz w:val="24"/>
        <w:szCs w:val="24"/>
        <w:lang w:val="en-GB" w:eastAsia="en-GB"/>
      </w:rPr>
      <w:drawing>
        <wp:inline distT="0" distB="0" distL="0" distR="0" wp14:anchorId="6F7B9612" wp14:editId="733917CA">
          <wp:extent cx="4060190" cy="1061085"/>
          <wp:effectExtent l="0" t="0" r="0" b="5715"/>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0190" cy="10610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30A"/>
    <w:rsid w:val="000221D8"/>
    <w:rsid w:val="000431CD"/>
    <w:rsid w:val="0004498C"/>
    <w:rsid w:val="00050AD0"/>
    <w:rsid w:val="000A365D"/>
    <w:rsid w:val="000A629F"/>
    <w:rsid w:val="000C0706"/>
    <w:rsid w:val="000C6DE0"/>
    <w:rsid w:val="0014679E"/>
    <w:rsid w:val="00154CC1"/>
    <w:rsid w:val="001F2CDE"/>
    <w:rsid w:val="002150D8"/>
    <w:rsid w:val="00272D5D"/>
    <w:rsid w:val="0029671C"/>
    <w:rsid w:val="002B2033"/>
    <w:rsid w:val="002F5AC1"/>
    <w:rsid w:val="0030199F"/>
    <w:rsid w:val="003A3FA2"/>
    <w:rsid w:val="003E6CBB"/>
    <w:rsid w:val="004129CF"/>
    <w:rsid w:val="004130B4"/>
    <w:rsid w:val="004160B6"/>
    <w:rsid w:val="0043712B"/>
    <w:rsid w:val="004840F2"/>
    <w:rsid w:val="004B5076"/>
    <w:rsid w:val="004D40A5"/>
    <w:rsid w:val="00555A02"/>
    <w:rsid w:val="005706DF"/>
    <w:rsid w:val="00635ED1"/>
    <w:rsid w:val="006633E3"/>
    <w:rsid w:val="006669D5"/>
    <w:rsid w:val="0070137D"/>
    <w:rsid w:val="0078207B"/>
    <w:rsid w:val="007F407C"/>
    <w:rsid w:val="0085530A"/>
    <w:rsid w:val="00865204"/>
    <w:rsid w:val="008A6E7E"/>
    <w:rsid w:val="008F3067"/>
    <w:rsid w:val="00913611"/>
    <w:rsid w:val="00916C74"/>
    <w:rsid w:val="009204F9"/>
    <w:rsid w:val="00924919"/>
    <w:rsid w:val="00931FFB"/>
    <w:rsid w:val="00995093"/>
    <w:rsid w:val="009B0073"/>
    <w:rsid w:val="009B54EF"/>
    <w:rsid w:val="009D054E"/>
    <w:rsid w:val="009E1C41"/>
    <w:rsid w:val="009F077C"/>
    <w:rsid w:val="00A04FD9"/>
    <w:rsid w:val="00A104DF"/>
    <w:rsid w:val="00A67355"/>
    <w:rsid w:val="00A91FE8"/>
    <w:rsid w:val="00A948D0"/>
    <w:rsid w:val="00AD28C7"/>
    <w:rsid w:val="00B52CF6"/>
    <w:rsid w:val="00B66C63"/>
    <w:rsid w:val="00BC05C3"/>
    <w:rsid w:val="00BD7417"/>
    <w:rsid w:val="00C05A51"/>
    <w:rsid w:val="00C30611"/>
    <w:rsid w:val="00CA641F"/>
    <w:rsid w:val="00D17C34"/>
    <w:rsid w:val="00D31713"/>
    <w:rsid w:val="00D60C23"/>
    <w:rsid w:val="00D6277E"/>
    <w:rsid w:val="00D83DA5"/>
    <w:rsid w:val="00D87EA7"/>
    <w:rsid w:val="00DE2FFA"/>
    <w:rsid w:val="00DF2697"/>
    <w:rsid w:val="00EA0821"/>
    <w:rsid w:val="00EE16DD"/>
    <w:rsid w:val="00F66B51"/>
    <w:rsid w:val="00F839F8"/>
    <w:rsid w:val="00FB0014"/>
    <w:rsid w:val="00FC19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1A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arasts">
    <w:name w:val="Normal"/>
    <w:qFormat/>
    <w:rsid w:val="004D40A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9B54EF"/>
    <w:pPr>
      <w:spacing w:after="0" w:line="240" w:lineRule="auto"/>
    </w:pPr>
    <w:rPr>
      <w:rFonts w:ascii="Times New Roman" w:hAnsi="Times New Roman" w:cs="Times New Roman"/>
      <w:sz w:val="18"/>
      <w:szCs w:val="18"/>
    </w:rPr>
  </w:style>
  <w:style w:type="character" w:customStyle="1" w:styleId="BalontekstsRakstz">
    <w:name w:val="Balonteksts Rakstz."/>
    <w:basedOn w:val="Noklusjumarindkopasfonts"/>
    <w:link w:val="Balonteksts"/>
    <w:uiPriority w:val="99"/>
    <w:semiHidden/>
    <w:rsid w:val="009B54EF"/>
    <w:rPr>
      <w:rFonts w:ascii="Times New Roman" w:hAnsi="Times New Roman" w:cs="Times New Roman"/>
      <w:sz w:val="18"/>
      <w:szCs w:val="18"/>
    </w:rPr>
  </w:style>
  <w:style w:type="character" w:styleId="Hipersaite">
    <w:name w:val="Hyperlink"/>
    <w:basedOn w:val="Noklusjumarindkopasfonts"/>
    <w:uiPriority w:val="99"/>
    <w:unhideWhenUsed/>
    <w:rsid w:val="004D40A5"/>
    <w:rPr>
      <w:color w:val="0563C1" w:themeColor="hyperlink"/>
      <w:u w:val="single"/>
    </w:rPr>
  </w:style>
  <w:style w:type="character" w:customStyle="1" w:styleId="Neatrisintapieminana1">
    <w:name w:val="Neatrisināta pieminēšana1"/>
    <w:basedOn w:val="Noklusjumarindkopasfonts"/>
    <w:uiPriority w:val="99"/>
    <w:rsid w:val="004D40A5"/>
    <w:rPr>
      <w:color w:val="605E5C"/>
      <w:shd w:val="clear" w:color="auto" w:fill="E1DFDD"/>
    </w:rPr>
  </w:style>
  <w:style w:type="paragraph" w:styleId="Galvene">
    <w:name w:val="header"/>
    <w:basedOn w:val="Parasts"/>
    <w:link w:val="GalveneRakstz"/>
    <w:uiPriority w:val="99"/>
    <w:unhideWhenUsed/>
    <w:rsid w:val="002B2033"/>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2B2033"/>
  </w:style>
  <w:style w:type="paragraph" w:styleId="Kjene">
    <w:name w:val="footer"/>
    <w:basedOn w:val="Parasts"/>
    <w:link w:val="KjeneRakstz"/>
    <w:uiPriority w:val="99"/>
    <w:unhideWhenUsed/>
    <w:rsid w:val="002B2033"/>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2B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4170">
      <w:bodyDiv w:val="1"/>
      <w:marLeft w:val="0"/>
      <w:marRight w:val="0"/>
      <w:marTop w:val="0"/>
      <w:marBottom w:val="0"/>
      <w:divBdr>
        <w:top w:val="none" w:sz="0" w:space="0" w:color="auto"/>
        <w:left w:val="none" w:sz="0" w:space="0" w:color="auto"/>
        <w:bottom w:val="none" w:sz="0" w:space="0" w:color="auto"/>
        <w:right w:val="none" w:sz="0" w:space="0" w:color="auto"/>
      </w:divBdr>
    </w:div>
    <w:div w:id="10704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med.lu.lv/lv/petijumi/projekti/visi-projekti/ribes-gints-augu-cecidophyopsis-pumpurercu-un-upenu-reversijas-virusa-izpete-ilgtspejigai-ribes-gints-ogulaju-rezistences-selekcijai-un-audzesanai/" TargetMode="External"/><Relationship Id="rId3" Type="http://schemas.openxmlformats.org/officeDocument/2006/relationships/settings" Target="settings.xml"/><Relationship Id="rId7" Type="http://schemas.openxmlformats.org/officeDocument/2006/relationships/hyperlink" Target="http://www.darzkopibasinstituts.lv/lv/projekti/ribes-gints-augu-cecidophyopsis-pumpurercu-un-upenu-reversijas-virusa-izpete-ilgtspejiga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8622F-3476-48F8-BDEB-0300049A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4070</Words>
  <Characters>2320</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Ilze Lesiņa</cp:lastModifiedBy>
  <cp:revision>2</cp:revision>
  <cp:lastPrinted>2019-06-14T14:02:00Z</cp:lastPrinted>
  <dcterms:created xsi:type="dcterms:W3CDTF">2019-07-16T08:51:00Z</dcterms:created>
  <dcterms:modified xsi:type="dcterms:W3CDTF">2019-07-16T08:51:00Z</dcterms:modified>
</cp:coreProperties>
</file>