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1405" w14:textId="0F19A6A8" w:rsidR="001B64D8" w:rsidRPr="00690ABE" w:rsidRDefault="001B64D8">
      <w:pPr>
        <w:rPr>
          <w:sz w:val="24"/>
          <w:szCs w:val="24"/>
        </w:rPr>
      </w:pPr>
    </w:p>
    <w:p w14:paraId="661B3E3D" w14:textId="6F673158" w:rsidR="00690ABE" w:rsidRPr="00690ABE" w:rsidRDefault="00690ABE">
      <w:pPr>
        <w:rPr>
          <w:sz w:val="24"/>
          <w:szCs w:val="24"/>
        </w:rPr>
      </w:pPr>
      <w:r w:rsidRPr="00347167">
        <w:rPr>
          <w:noProof/>
        </w:rPr>
        <w:drawing>
          <wp:anchor distT="0" distB="0" distL="114300" distR="114300" simplePos="0" relativeHeight="251659264" behindDoc="1" locked="0" layoutInCell="1" allowOverlap="1" wp14:anchorId="2AF03EE5" wp14:editId="13C8A976">
            <wp:simplePos x="0" y="0"/>
            <wp:positionH relativeFrom="margin">
              <wp:posOffset>4248150</wp:posOffset>
            </wp:positionH>
            <wp:positionV relativeFrom="paragraph">
              <wp:posOffset>257175</wp:posOffset>
            </wp:positionV>
            <wp:extent cx="109347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1073" y="20877"/>
                <wp:lineTo x="21073" y="0"/>
                <wp:lineTo x="0" y="0"/>
              </wp:wrapPolygon>
            </wp:wrapTight>
            <wp:docPr id="1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C184709-D7C6-4308-8B41-819EA65DA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C184709-D7C6-4308-8B41-819EA65DA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AB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7B38EEE" wp14:editId="1E7F277D">
            <wp:extent cx="1893889" cy="862611"/>
            <wp:effectExtent l="0" t="0" r="0" b="0"/>
            <wp:docPr id="1" name="Picture 1" descr="Projekta logo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a logoti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42" cy="88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690ABE">
        <w:t xml:space="preserve"> </w:t>
      </w:r>
    </w:p>
    <w:p w14:paraId="087F6B02" w14:textId="16D891CC" w:rsidR="00690ABE" w:rsidRPr="00590DA3" w:rsidRDefault="00F071E5" w:rsidP="00432F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</w:pPr>
      <w:r w:rsidRPr="00590DA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Dārzkopības institūtā n</w:t>
      </w:r>
      <w:r w:rsidR="00432F95" w:rsidRPr="00590DA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oslēdzies Norvēģijas finanšu instrumenta programmas projekts Nr. </w:t>
      </w:r>
      <w:r w:rsidR="00432F95" w:rsidRPr="00690AB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EEA-RESEARCH-170-RC</w:t>
      </w:r>
      <w:r w:rsidR="00432F95" w:rsidRPr="00590DA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, </w:t>
      </w:r>
      <w:proofErr w:type="spellStart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>INovatīvas</w:t>
      </w:r>
      <w:proofErr w:type="spellEnd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 xml:space="preserve"> </w:t>
      </w:r>
      <w:proofErr w:type="spellStart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>TEhnoloģijas</w:t>
      </w:r>
      <w:proofErr w:type="spellEnd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 xml:space="preserve"> blakusproduktu vērtīgu savienojumu </w:t>
      </w:r>
      <w:proofErr w:type="spellStart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>REalizācijai</w:t>
      </w:r>
      <w:proofErr w:type="spellEnd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 xml:space="preserve"> pārtikā no lauksaimniecības un zivsaimniecības </w:t>
      </w:r>
      <w:proofErr w:type="spellStart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>SEktoriem</w:t>
      </w:r>
      <w:proofErr w:type="spellEnd"/>
      <w:r w:rsidR="00690ABE" w:rsidRPr="00690A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 xml:space="preserve"> (INTERESE)</w:t>
      </w:r>
      <w:r w:rsidR="00432F95" w:rsidRPr="00590D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  <w:t>.</w:t>
      </w:r>
    </w:p>
    <w:p w14:paraId="4D4F92D5" w14:textId="77777777" w:rsidR="00432F95" w:rsidRPr="00690ABE" w:rsidRDefault="00432F95" w:rsidP="00432F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lv-LV" w:eastAsia="en-GB"/>
        </w:rPr>
      </w:pPr>
    </w:p>
    <w:p w14:paraId="509E1AC0" w14:textId="407C19EA" w:rsidR="00432F95" w:rsidRPr="003A7BC8" w:rsidRDefault="00432F95" w:rsidP="00F071E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Sadarbojoties trīs valstu partneriem</w:t>
      </w:r>
      <w:r w:rsidR="003D3410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 (</w:t>
      </w:r>
      <w:r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Dārzkopības institūts (</w:t>
      </w:r>
      <w:proofErr w:type="spellStart"/>
      <w:r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LatHort</w:t>
      </w:r>
      <w:proofErr w:type="spellEnd"/>
      <w:r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 xml:space="preserve">, Latvija),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Igaunijas Dzīvības zinātņu universitāte (EMU, Igaunija) un Norvēģijas Zinātnes un Tehnoloģiju universitāte (NTNU, Norvēģija)</w:t>
      </w:r>
      <w:r w:rsidR="003D3410">
        <w:rPr>
          <w:rFonts w:ascii="Times New Roman" w:eastAsia="Times New Roman" w:hAnsi="Times New Roman" w:cs="Times New Roman"/>
          <w:sz w:val="24"/>
          <w:szCs w:val="24"/>
          <w:lang w:val="lv-LV"/>
        </w:rPr>
        <w:t>),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A7BC8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sasniegts plānot</w:t>
      </w:r>
      <w:r w:rsid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ais</w:t>
      </w:r>
      <w:r w:rsidR="00C4686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rojekta rezultāt</w:t>
      </w:r>
      <w:r w:rsidR="00C46865" w:rsidRPr="003A7BC8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s -</w:t>
      </w:r>
      <w:r w:rsidRPr="003A7BC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iesniegt</w:t>
      </w:r>
      <w:r w:rsidR="003D3410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kopīg</w:t>
      </w:r>
      <w:r w:rsidR="003D3410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projekt</w:t>
      </w:r>
      <w:r w:rsidR="003D3410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i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ES pētniecības un inovāciju atbalsta programmas </w:t>
      </w:r>
      <w:proofErr w:type="spellStart"/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Horizon</w:t>
      </w:r>
      <w:proofErr w:type="spellEnd"/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proofErr w:type="spellStart"/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Europe</w:t>
      </w:r>
      <w:proofErr w:type="spellEnd"/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ietvaros. Konsorcij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os iesaistot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citu valstu zinātnisk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ās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institūci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jas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un 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atbilstošos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nozaru pārstāvj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us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, sagatavoti </w:t>
      </w:r>
      <w:r w:rsidR="00590DA3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divi 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pieteikumi</w:t>
      </w:r>
      <w:r w:rsidR="00590DA3"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: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ERA4Health 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programmā</w:t>
      </w:r>
      <w:r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NutriBrain2024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Horizon</w:t>
      </w:r>
      <w:proofErr w:type="spellEnd"/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>Europe</w:t>
      </w:r>
      <w:proofErr w:type="spellEnd"/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projekta uzsaukumam </w:t>
      </w:r>
      <w:proofErr w:type="spellStart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>Sustainable</w:t>
      </w:r>
      <w:proofErr w:type="spellEnd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>Blue</w:t>
      </w:r>
      <w:proofErr w:type="spellEnd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>Economy</w:t>
      </w:r>
      <w:proofErr w:type="spellEnd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>Partnership</w:t>
      </w:r>
      <w:proofErr w:type="spellEnd"/>
      <w:r w:rsidR="00F071E5" w:rsidRPr="003A7BC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071E5" w:rsidRPr="003A7BC8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F071E5" w:rsidRPr="003A7BC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(SBEP)).</w:t>
      </w:r>
    </w:p>
    <w:p w14:paraId="37F42BA9" w14:textId="75431A8E" w:rsidR="00F071E5" w:rsidRDefault="00F071E5" w:rsidP="00590DA3">
      <w:pPr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Pr="00A90525">
        <w:rPr>
          <w:rFonts w:ascii="Times New Roman" w:hAnsi="Times New Roman" w:cs="Times New Roman"/>
          <w:sz w:val="24"/>
          <w:szCs w:val="24"/>
          <w:lang w:val="lv-LV"/>
        </w:rPr>
        <w:t xml:space="preserve"> finansējums ļāva vispusīgāk iepazīties ar partneriem, satikt dažādus speciālistus no zinātniski pētnieciskajām institūcijām, uzzināt citu kolēģu pieredzi un skatījumu globālu problēmu risināšanai jauniem projektu pieteikumiem.</w:t>
      </w:r>
    </w:p>
    <w:p w14:paraId="2A5E9EBE" w14:textId="02DA77A0" w:rsidR="00590DA3" w:rsidRPr="00590DA3" w:rsidRDefault="00590DA3" w:rsidP="00F071E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90DA3">
        <w:rPr>
          <w:rFonts w:ascii="Times New Roman" w:hAnsi="Times New Roman" w:cs="Times New Roman"/>
          <w:sz w:val="24"/>
          <w:szCs w:val="24"/>
          <w:lang w:val="lv-LV"/>
        </w:rPr>
        <w:t xml:space="preserve">Projekta pieredzes stāsts </w:t>
      </w:r>
      <w:r w:rsidR="003A7BC8">
        <w:rPr>
          <w:rFonts w:ascii="Times New Roman" w:hAnsi="Times New Roman" w:cs="Times New Roman"/>
          <w:sz w:val="24"/>
          <w:szCs w:val="24"/>
          <w:lang w:val="lv-LV"/>
        </w:rPr>
        <w:t xml:space="preserve">būs </w:t>
      </w:r>
      <w:r w:rsidRPr="00590DA3">
        <w:rPr>
          <w:rFonts w:ascii="Times New Roman" w:hAnsi="Times New Roman" w:cs="Times New Roman"/>
          <w:sz w:val="24"/>
          <w:szCs w:val="24"/>
          <w:lang w:val="lv-LV"/>
        </w:rPr>
        <w:t>pieejams</w:t>
      </w:r>
      <w:r w:rsidR="003A7B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7" w:history="1">
        <w:r w:rsidR="003A7BC8" w:rsidRPr="009335B2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https://eeagrants.lv/petnieciba-un-izglitiba/projektu-stasti/</w:t>
        </w:r>
      </w:hyperlink>
      <w:r w:rsidR="003A7B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CEFBB1" w14:textId="77777777" w:rsidR="00590DA3" w:rsidRPr="00590DA3" w:rsidRDefault="00590DA3" w:rsidP="00F071E5">
      <w:pPr>
        <w:rPr>
          <w:sz w:val="24"/>
          <w:szCs w:val="24"/>
          <w:lang w:val="lv-LV"/>
        </w:rPr>
      </w:pPr>
      <w:bookmarkStart w:id="0" w:name="_GoBack"/>
      <w:bookmarkEnd w:id="0"/>
    </w:p>
    <w:sectPr w:rsidR="00590DA3" w:rsidRPr="00590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D07E5"/>
    <w:multiLevelType w:val="multilevel"/>
    <w:tmpl w:val="000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AA"/>
    <w:rsid w:val="00102B3F"/>
    <w:rsid w:val="001B64D8"/>
    <w:rsid w:val="003A7BC8"/>
    <w:rsid w:val="003D3410"/>
    <w:rsid w:val="00432F95"/>
    <w:rsid w:val="00590DA3"/>
    <w:rsid w:val="00690ABE"/>
    <w:rsid w:val="008A2DAA"/>
    <w:rsid w:val="00C46865"/>
    <w:rsid w:val="00E11FE0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CD64"/>
  <w15:chartTrackingRefBased/>
  <w15:docId w15:val="{710DE12A-4E38-491D-A81F-84A44DC3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0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A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690A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0ABE"/>
    <w:rPr>
      <w:b/>
      <w:bCs/>
    </w:rPr>
  </w:style>
  <w:style w:type="character" w:styleId="Emphasis">
    <w:name w:val="Emphasis"/>
    <w:basedOn w:val="DefaultParagraphFont"/>
    <w:uiPriority w:val="20"/>
    <w:qFormat/>
    <w:rsid w:val="00690A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A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2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9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agrants.lv/petnieciba-un-izglitiba/projektu-sta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2024-05-14T08:38:00Z</dcterms:created>
  <dcterms:modified xsi:type="dcterms:W3CDTF">2024-05-21T06:26:00Z</dcterms:modified>
</cp:coreProperties>
</file>