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A24D" w14:textId="77777777" w:rsidR="00DC776A" w:rsidRPr="00DC776A" w:rsidRDefault="00DC776A" w:rsidP="00DC776A">
      <w:pPr>
        <w:widowControl w:val="0"/>
        <w:tabs>
          <w:tab w:val="left" w:pos="4282"/>
        </w:tabs>
        <w:spacing w:after="0" w:line="240" w:lineRule="auto"/>
        <w:ind w:left="567"/>
        <w:jc w:val="right"/>
        <w:rPr>
          <w:rFonts w:ascii="Times New Roman" w:eastAsia="Cambria" w:hAnsi="Times New Roman" w:cs="Times New Roman"/>
          <w:kern w:val="56"/>
          <w:sz w:val="24"/>
          <w:szCs w:val="24"/>
        </w:rPr>
      </w:pPr>
      <w:bookmarkStart w:id="0" w:name="_Hlk497845838"/>
      <w:r w:rsidRPr="00DC776A">
        <w:rPr>
          <w:rFonts w:ascii="Times New Roman" w:eastAsia="Cambria" w:hAnsi="Times New Roman" w:cs="Times New Roman"/>
          <w:kern w:val="56"/>
          <w:sz w:val="20"/>
          <w:szCs w:val="20"/>
        </w:rPr>
        <w:t xml:space="preserve">  Pielikums Nr.2</w:t>
      </w:r>
    </w:p>
    <w:p w14:paraId="03B6624E" w14:textId="77777777" w:rsidR="00DC776A" w:rsidRPr="00DC776A" w:rsidRDefault="00DC776A" w:rsidP="00DC776A">
      <w:pPr>
        <w:spacing w:after="0" w:line="240" w:lineRule="auto"/>
        <w:jc w:val="right"/>
        <w:rPr>
          <w:rFonts w:ascii="Times New Roman" w:eastAsia="Cambria" w:hAnsi="Times New Roman" w:cs="Times New Roman"/>
          <w:vanish/>
          <w:kern w:val="56"/>
          <w:sz w:val="20"/>
          <w:szCs w:val="20"/>
        </w:rPr>
      </w:pPr>
      <w:r w:rsidRPr="00DC776A">
        <w:rPr>
          <w:rFonts w:ascii="Times New Roman" w:eastAsia="Cambria" w:hAnsi="Times New Roman" w:cs="Times New Roman"/>
          <w:kern w:val="56"/>
          <w:sz w:val="20"/>
          <w:szCs w:val="20"/>
        </w:rPr>
        <w:t xml:space="preserve"> </w:t>
      </w:r>
    </w:p>
    <w:p w14:paraId="06E60768" w14:textId="47F3F4A4" w:rsidR="00DC776A" w:rsidRPr="00DC776A" w:rsidRDefault="00DC776A" w:rsidP="00DC776A">
      <w:pPr>
        <w:spacing w:after="0" w:line="240" w:lineRule="auto"/>
        <w:jc w:val="right"/>
        <w:rPr>
          <w:rFonts w:ascii="Times New Roman" w:eastAsia="Cambria" w:hAnsi="Times New Roman" w:cs="Times New Roman"/>
          <w:kern w:val="56"/>
          <w:sz w:val="20"/>
          <w:szCs w:val="20"/>
        </w:rPr>
      </w:pPr>
      <w:r w:rsidRPr="00DC776A">
        <w:rPr>
          <w:rFonts w:ascii="Times New Roman" w:eastAsia="Cambria" w:hAnsi="Times New Roman" w:cs="Times New Roman"/>
          <w:kern w:val="56"/>
          <w:sz w:val="20"/>
          <w:szCs w:val="20"/>
        </w:rPr>
        <w:t xml:space="preserve"> Nolikumam ID Nr. </w:t>
      </w:r>
      <w:r w:rsidR="00D723C7">
        <w:rPr>
          <w:rFonts w:ascii="Times New Roman" w:eastAsia="Cambria" w:hAnsi="Times New Roman" w:cs="Times New Roman"/>
          <w:kern w:val="56"/>
          <w:sz w:val="20"/>
          <w:szCs w:val="20"/>
        </w:rPr>
        <w:t>DI 2018/8/ERAF</w:t>
      </w:r>
    </w:p>
    <w:p w14:paraId="41B6D5AE" w14:textId="77777777" w:rsidR="00DC776A" w:rsidRPr="00DC776A" w:rsidRDefault="00DC776A" w:rsidP="00DC776A">
      <w:pPr>
        <w:spacing w:after="0" w:line="240" w:lineRule="auto"/>
        <w:ind w:right="28"/>
        <w:rPr>
          <w:rFonts w:ascii="Times New Roman" w:eastAsia="Cambria" w:hAnsi="Times New Roman" w:cs="Times New Roman"/>
          <w:kern w:val="56"/>
          <w:sz w:val="24"/>
          <w:szCs w:val="24"/>
        </w:rPr>
      </w:pPr>
    </w:p>
    <w:p w14:paraId="1E305732" w14:textId="77777777" w:rsidR="00DC776A" w:rsidRPr="00DC776A" w:rsidRDefault="00DC776A" w:rsidP="00DC776A">
      <w:pPr>
        <w:spacing w:after="0" w:line="240" w:lineRule="auto"/>
        <w:ind w:right="28"/>
        <w:rPr>
          <w:rFonts w:ascii="Times New Roman" w:eastAsia="Cambria" w:hAnsi="Times New Roman" w:cs="Times New Roman"/>
          <w:kern w:val="56"/>
          <w:sz w:val="24"/>
          <w:szCs w:val="24"/>
        </w:rPr>
      </w:pPr>
    </w:p>
    <w:p w14:paraId="3F8DCA9E" w14:textId="77777777" w:rsidR="00DC776A" w:rsidRPr="00DC776A" w:rsidRDefault="00DC776A" w:rsidP="00DC776A">
      <w:pPr>
        <w:spacing w:after="0" w:line="240" w:lineRule="auto"/>
        <w:jc w:val="center"/>
        <w:rPr>
          <w:rFonts w:ascii="Times New Roman" w:eastAsia="Times New Roman" w:hAnsi="Times New Roman" w:cs="Times New Roman"/>
          <w:b/>
          <w:bCs/>
          <w:sz w:val="28"/>
          <w:szCs w:val="28"/>
        </w:rPr>
      </w:pPr>
      <w:r w:rsidRPr="00DC776A">
        <w:rPr>
          <w:rFonts w:ascii="Times New Roman" w:eastAsia="Times New Roman" w:hAnsi="Times New Roman" w:cs="Times New Roman"/>
          <w:b/>
          <w:bCs/>
          <w:sz w:val="28"/>
          <w:szCs w:val="28"/>
        </w:rPr>
        <w:t xml:space="preserve">Pasūtītāja Tehniskā specifikācija </w:t>
      </w:r>
    </w:p>
    <w:p w14:paraId="3DA2E4BE" w14:textId="77777777" w:rsidR="00DC776A" w:rsidRPr="00DC776A" w:rsidRDefault="00DC776A" w:rsidP="00DC776A">
      <w:pPr>
        <w:spacing w:after="0" w:line="240" w:lineRule="auto"/>
        <w:jc w:val="center"/>
        <w:rPr>
          <w:rFonts w:ascii="Times New Roman" w:eastAsia="Times New Roman" w:hAnsi="Times New Roman" w:cs="Times New Roman"/>
          <w:b/>
          <w:bCs/>
          <w:sz w:val="24"/>
          <w:szCs w:val="24"/>
        </w:rPr>
      </w:pPr>
    </w:p>
    <w:p w14:paraId="2D2E2298" w14:textId="77777777" w:rsidR="00DC776A" w:rsidRPr="00DC776A" w:rsidRDefault="00DC776A" w:rsidP="00DC776A">
      <w:pPr>
        <w:spacing w:after="0" w:line="240" w:lineRule="auto"/>
        <w:ind w:right="28"/>
        <w:jc w:val="both"/>
        <w:rPr>
          <w:rFonts w:ascii="Times New Roman" w:eastAsia="Cambria" w:hAnsi="Times New Roman" w:cs="Times New Roman"/>
          <w:bCs/>
          <w:sz w:val="24"/>
          <w:szCs w:val="24"/>
        </w:rPr>
      </w:pPr>
      <w:r w:rsidRPr="00DC776A">
        <w:rPr>
          <w:rFonts w:ascii="Times New Roman" w:eastAsia="Cambria" w:hAnsi="Times New Roman" w:cs="Times New Roman"/>
          <w:bCs/>
          <w:sz w:val="24"/>
          <w:szCs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5DF1E554" w14:textId="77777777" w:rsidR="00DC776A" w:rsidRPr="00DC776A" w:rsidRDefault="00DC776A" w:rsidP="00DC776A">
      <w:pPr>
        <w:spacing w:after="0" w:line="240" w:lineRule="auto"/>
        <w:ind w:right="28"/>
        <w:jc w:val="both"/>
        <w:rPr>
          <w:rFonts w:ascii="Times New Roman" w:eastAsia="Cambria" w:hAnsi="Times New Roman" w:cs="Times New Roman"/>
          <w:bCs/>
          <w:sz w:val="24"/>
          <w:szCs w:val="24"/>
        </w:rPr>
      </w:pPr>
      <w:r w:rsidRPr="00DC776A">
        <w:rPr>
          <w:rFonts w:ascii="Times New Roman" w:eastAsia="Cambria" w:hAnsi="Times New Roman" w:cs="Times New Roman"/>
          <w:bCs/>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26E3DAF" w14:textId="77777777" w:rsidR="00DC776A" w:rsidRDefault="00DC776A" w:rsidP="00DC776A">
      <w:pPr>
        <w:ind w:left="360"/>
        <w:jc w:val="center"/>
        <w:rPr>
          <w:b/>
          <w:sz w:val="28"/>
          <w:szCs w:val="28"/>
          <w:u w:val="single"/>
        </w:rPr>
      </w:pPr>
    </w:p>
    <w:p w14:paraId="5F34FA80" w14:textId="576FD49C" w:rsidR="00363D67" w:rsidRPr="00DC776A" w:rsidRDefault="00153807" w:rsidP="00DC776A">
      <w:pPr>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Žāvēšanas iekārta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93"/>
        <w:gridCol w:w="6662"/>
      </w:tblGrid>
      <w:tr w:rsidR="00985C4C" w:rsidRPr="00DC776A" w14:paraId="7050EA71" w14:textId="77777777" w:rsidTr="003B03D6">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bookmarkEnd w:id="0"/>
          <w:p w14:paraId="099A9B51" w14:textId="77777777" w:rsidR="00985C4C" w:rsidRPr="00DC776A" w:rsidRDefault="00985C4C"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993" w:type="dxa"/>
            <w:tcBorders>
              <w:top w:val="single" w:sz="4" w:space="0" w:color="auto"/>
              <w:left w:val="single" w:sz="4" w:space="0" w:color="auto"/>
              <w:bottom w:val="single" w:sz="4" w:space="0" w:color="auto"/>
              <w:right w:val="single" w:sz="4" w:space="0" w:color="auto"/>
            </w:tcBorders>
          </w:tcPr>
          <w:p w14:paraId="2F6D3E9A" w14:textId="77777777" w:rsidR="00985C4C" w:rsidRPr="00DC776A" w:rsidRDefault="00985C4C"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D0768EC" w14:textId="77777777" w:rsidR="00985C4C" w:rsidRPr="00DC776A" w:rsidRDefault="00985C4C" w:rsidP="003A3950">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153807" w:rsidRPr="00DC776A" w14:paraId="60D566B6" w14:textId="77777777" w:rsidTr="003B03D6">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F3344D6" w14:textId="5F1B76A4" w:rsidR="00153807" w:rsidRPr="00DC776A" w:rsidRDefault="00153807" w:rsidP="003A3950">
            <w:pPr>
              <w:jc w:val="center"/>
              <w:rPr>
                <w:rFonts w:ascii="Times New Roman" w:eastAsia="Cambria" w:hAnsi="Times New Roman" w:cs="Times New Roman"/>
                <w:b/>
                <w:bCs/>
                <w:kern w:val="56"/>
              </w:rPr>
            </w:pPr>
            <w:r>
              <w:rPr>
                <w:rFonts w:ascii="Times New Roman" w:eastAsia="Cambria" w:hAnsi="Times New Roman" w:cs="Times New Roman"/>
                <w:b/>
                <w:bCs/>
                <w:kern w:val="56"/>
              </w:rPr>
              <w:t>Žāvēšanas iekārta</w:t>
            </w:r>
          </w:p>
        </w:tc>
        <w:tc>
          <w:tcPr>
            <w:tcW w:w="993" w:type="dxa"/>
            <w:tcBorders>
              <w:top w:val="single" w:sz="4" w:space="0" w:color="auto"/>
              <w:left w:val="single" w:sz="4" w:space="0" w:color="auto"/>
              <w:bottom w:val="single" w:sz="4" w:space="0" w:color="auto"/>
              <w:right w:val="single" w:sz="4" w:space="0" w:color="auto"/>
            </w:tcBorders>
          </w:tcPr>
          <w:p w14:paraId="4574A7BD" w14:textId="77777777" w:rsidR="003B03D6" w:rsidRDefault="003B03D6" w:rsidP="003A3950">
            <w:pPr>
              <w:jc w:val="center"/>
              <w:rPr>
                <w:rFonts w:ascii="Times New Roman" w:eastAsia="Cambria" w:hAnsi="Times New Roman" w:cs="Times New Roman"/>
                <w:b/>
                <w:bCs/>
                <w:kern w:val="56"/>
              </w:rPr>
            </w:pPr>
          </w:p>
          <w:p w14:paraId="55B8C418" w14:textId="77777777" w:rsidR="003B03D6" w:rsidRDefault="003B03D6" w:rsidP="003A3950">
            <w:pPr>
              <w:jc w:val="center"/>
              <w:rPr>
                <w:rFonts w:ascii="Times New Roman" w:eastAsia="Cambria" w:hAnsi="Times New Roman" w:cs="Times New Roman"/>
                <w:b/>
                <w:bCs/>
                <w:kern w:val="56"/>
              </w:rPr>
            </w:pPr>
          </w:p>
          <w:p w14:paraId="561AD31C" w14:textId="77777777" w:rsidR="003B03D6" w:rsidRDefault="003B03D6" w:rsidP="003A3950">
            <w:pPr>
              <w:jc w:val="center"/>
              <w:rPr>
                <w:rFonts w:ascii="Times New Roman" w:eastAsia="Cambria" w:hAnsi="Times New Roman" w:cs="Times New Roman"/>
                <w:b/>
                <w:bCs/>
                <w:kern w:val="56"/>
              </w:rPr>
            </w:pPr>
          </w:p>
          <w:p w14:paraId="4DAC6DF6" w14:textId="77777777" w:rsidR="003B03D6" w:rsidRDefault="003B03D6" w:rsidP="003A3950">
            <w:pPr>
              <w:jc w:val="center"/>
              <w:rPr>
                <w:rFonts w:ascii="Times New Roman" w:eastAsia="Cambria" w:hAnsi="Times New Roman" w:cs="Times New Roman"/>
                <w:b/>
                <w:bCs/>
                <w:kern w:val="56"/>
              </w:rPr>
            </w:pPr>
          </w:p>
          <w:p w14:paraId="7817BF35" w14:textId="77777777" w:rsidR="003B03D6" w:rsidRDefault="003B03D6" w:rsidP="003A3950">
            <w:pPr>
              <w:jc w:val="center"/>
              <w:rPr>
                <w:rFonts w:ascii="Times New Roman" w:eastAsia="Cambria" w:hAnsi="Times New Roman" w:cs="Times New Roman"/>
                <w:b/>
                <w:bCs/>
                <w:kern w:val="56"/>
              </w:rPr>
            </w:pPr>
          </w:p>
          <w:p w14:paraId="62475151" w14:textId="77777777" w:rsidR="003B03D6" w:rsidRDefault="003B03D6" w:rsidP="003A3950">
            <w:pPr>
              <w:jc w:val="center"/>
              <w:rPr>
                <w:rFonts w:ascii="Times New Roman" w:eastAsia="Cambria" w:hAnsi="Times New Roman" w:cs="Times New Roman"/>
                <w:b/>
                <w:bCs/>
                <w:kern w:val="56"/>
              </w:rPr>
            </w:pPr>
          </w:p>
          <w:p w14:paraId="6AFA080D" w14:textId="77777777" w:rsidR="003B03D6" w:rsidRDefault="003B03D6" w:rsidP="003A3950">
            <w:pPr>
              <w:jc w:val="center"/>
              <w:rPr>
                <w:rFonts w:ascii="Times New Roman" w:eastAsia="Cambria" w:hAnsi="Times New Roman" w:cs="Times New Roman"/>
                <w:b/>
                <w:bCs/>
                <w:kern w:val="56"/>
              </w:rPr>
            </w:pPr>
          </w:p>
          <w:p w14:paraId="32AC0B56" w14:textId="77777777" w:rsidR="003B03D6" w:rsidRDefault="003B03D6" w:rsidP="003A3950">
            <w:pPr>
              <w:jc w:val="center"/>
              <w:rPr>
                <w:rFonts w:ascii="Times New Roman" w:eastAsia="Cambria" w:hAnsi="Times New Roman" w:cs="Times New Roman"/>
                <w:b/>
                <w:bCs/>
                <w:kern w:val="56"/>
              </w:rPr>
            </w:pPr>
          </w:p>
          <w:p w14:paraId="44F68278" w14:textId="77777777" w:rsidR="003B03D6" w:rsidRDefault="003B03D6" w:rsidP="003A3950">
            <w:pPr>
              <w:jc w:val="center"/>
              <w:rPr>
                <w:rFonts w:ascii="Times New Roman" w:eastAsia="Cambria" w:hAnsi="Times New Roman" w:cs="Times New Roman"/>
                <w:b/>
                <w:bCs/>
                <w:kern w:val="56"/>
              </w:rPr>
            </w:pPr>
          </w:p>
          <w:p w14:paraId="3CE48FEC" w14:textId="0D3BAA07" w:rsidR="00153807" w:rsidRPr="00DC776A" w:rsidRDefault="00153807" w:rsidP="003A3950">
            <w:pPr>
              <w:jc w:val="center"/>
              <w:rPr>
                <w:rFonts w:ascii="Times New Roman" w:eastAsia="Cambria" w:hAnsi="Times New Roman" w:cs="Times New Roman"/>
                <w:b/>
                <w:bCs/>
                <w:kern w:val="56"/>
              </w:rPr>
            </w:pPr>
            <w:r>
              <w:rPr>
                <w:rFonts w:ascii="Times New Roman" w:eastAsia="Cambria" w:hAnsi="Times New Roman" w:cs="Times New Roman"/>
                <w:b/>
                <w:bCs/>
                <w:kern w:val="56"/>
              </w:rPr>
              <w:t xml:space="preserve">1 </w:t>
            </w:r>
            <w:proofErr w:type="spellStart"/>
            <w:r>
              <w:rPr>
                <w:rFonts w:ascii="Times New Roman" w:eastAsia="Cambria" w:hAnsi="Times New Roman" w:cs="Times New Roman"/>
                <w:b/>
                <w:bCs/>
                <w:kern w:val="56"/>
              </w:rPr>
              <w:t>gab</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7706888F" w14:textId="48A5C1C9" w:rsidR="00153807" w:rsidRPr="004C5200" w:rsidRDefault="00153807" w:rsidP="004C5200">
            <w:pPr>
              <w:overflowPunct w:val="0"/>
              <w:autoSpaceDE w:val="0"/>
              <w:spacing w:after="0" w:line="240" w:lineRule="auto"/>
              <w:jc w:val="both"/>
              <w:textAlignment w:val="baseline"/>
              <w:rPr>
                <w:rFonts w:ascii="Times New Roman" w:hAnsi="Times New Roman" w:cs="Times New Roman"/>
                <w:b/>
                <w:u w:val="single"/>
              </w:rPr>
            </w:pPr>
            <w:r w:rsidRPr="004C5200">
              <w:rPr>
                <w:rFonts w:ascii="Times New Roman" w:hAnsi="Times New Roman" w:cs="Times New Roman"/>
                <w:u w:val="single"/>
              </w:rPr>
              <w:t>Prasības</w:t>
            </w:r>
            <w:r w:rsidR="004C5200" w:rsidRPr="004C5200">
              <w:rPr>
                <w:rFonts w:ascii="Times New Roman" w:hAnsi="Times New Roman" w:cs="Times New Roman"/>
                <w:u w:val="single"/>
              </w:rPr>
              <w:t xml:space="preserve"> (vispārējās)</w:t>
            </w:r>
            <w:r w:rsidRPr="004C5200">
              <w:rPr>
                <w:rFonts w:ascii="Times New Roman" w:hAnsi="Times New Roman" w:cs="Times New Roman"/>
                <w:u w:val="single"/>
              </w:rPr>
              <w:t>:</w:t>
            </w:r>
          </w:p>
          <w:p w14:paraId="50B1CB83" w14:textId="645D25BA" w:rsidR="00153807" w:rsidRPr="004C5200" w:rsidRDefault="004C5200" w:rsidP="004C5200">
            <w:pPr>
              <w:pStyle w:val="Sarakstarindkopa"/>
              <w:numPr>
                <w:ilvl w:val="0"/>
                <w:numId w:val="12"/>
              </w:numPr>
              <w:suppressAutoHyphens/>
              <w:overflowPunct w:val="0"/>
              <w:autoSpaceDE w:val="0"/>
              <w:ind w:left="0"/>
              <w:jc w:val="both"/>
              <w:textAlignment w:val="baseline"/>
              <w:rPr>
                <w:sz w:val="22"/>
                <w:szCs w:val="22"/>
                <w:lang w:val="lv-LV"/>
              </w:rPr>
            </w:pPr>
            <w:r>
              <w:rPr>
                <w:sz w:val="22"/>
                <w:szCs w:val="22"/>
                <w:lang w:val="lv-LV"/>
              </w:rPr>
              <w:t xml:space="preserve">- </w:t>
            </w:r>
            <w:r w:rsidR="00153807" w:rsidRPr="004C5200">
              <w:rPr>
                <w:sz w:val="22"/>
                <w:szCs w:val="22"/>
                <w:lang w:val="lv-LV"/>
              </w:rPr>
              <w:t>Jābūt piemērotai augļu, ogu, dārzeņu, tēju, sēņu u.c. augu valsts produktu žāvēšanai;</w:t>
            </w:r>
          </w:p>
          <w:p w14:paraId="218D0027" w14:textId="365FAFCD" w:rsidR="004C5200" w:rsidRPr="004C5200" w:rsidRDefault="004C5200" w:rsidP="004C5200">
            <w:pPr>
              <w:pStyle w:val="Sarakstarindkopa"/>
              <w:numPr>
                <w:ilvl w:val="0"/>
                <w:numId w:val="12"/>
              </w:numPr>
              <w:ind w:left="0"/>
              <w:rPr>
                <w:sz w:val="22"/>
                <w:szCs w:val="22"/>
                <w:lang w:val="fi-FI"/>
              </w:rPr>
            </w:pPr>
            <w:r>
              <w:rPr>
                <w:sz w:val="22"/>
                <w:szCs w:val="22"/>
                <w:lang w:val="lv-LV"/>
              </w:rPr>
              <w:t xml:space="preserve">- </w:t>
            </w:r>
            <w:proofErr w:type="spellStart"/>
            <w:r w:rsidR="00153807" w:rsidRPr="004C5200">
              <w:rPr>
                <w:sz w:val="22"/>
                <w:szCs w:val="22"/>
                <w:lang w:val="fi-FI"/>
              </w:rPr>
              <w:t>Žāvēšanai</w:t>
            </w:r>
            <w:proofErr w:type="spellEnd"/>
            <w:r w:rsidR="00153807" w:rsidRPr="004C5200">
              <w:rPr>
                <w:sz w:val="22"/>
                <w:szCs w:val="22"/>
                <w:lang w:val="fi-FI"/>
              </w:rPr>
              <w:t xml:space="preserve"> </w:t>
            </w:r>
            <w:proofErr w:type="spellStart"/>
            <w:r w:rsidR="00153807" w:rsidRPr="004C5200">
              <w:rPr>
                <w:sz w:val="22"/>
                <w:szCs w:val="22"/>
                <w:lang w:val="fi-FI"/>
              </w:rPr>
              <w:t>jānorit</w:t>
            </w:r>
            <w:proofErr w:type="spellEnd"/>
            <w:r w:rsidR="00153807" w:rsidRPr="004C5200">
              <w:rPr>
                <w:sz w:val="22"/>
                <w:szCs w:val="22"/>
                <w:lang w:val="fi-FI"/>
              </w:rPr>
              <w:t xml:space="preserve"> </w:t>
            </w:r>
            <w:proofErr w:type="spellStart"/>
            <w:r w:rsidR="00153807" w:rsidRPr="004C5200">
              <w:rPr>
                <w:sz w:val="22"/>
                <w:szCs w:val="22"/>
                <w:lang w:val="fi-FI"/>
              </w:rPr>
              <w:t>ar</w:t>
            </w:r>
            <w:proofErr w:type="spellEnd"/>
            <w:r w:rsidR="00153807" w:rsidRPr="004C5200">
              <w:rPr>
                <w:sz w:val="22"/>
                <w:szCs w:val="22"/>
                <w:lang w:val="fi-FI"/>
              </w:rPr>
              <w:t xml:space="preserve"> </w:t>
            </w:r>
            <w:proofErr w:type="spellStart"/>
            <w:r w:rsidR="00153807" w:rsidRPr="004C5200">
              <w:rPr>
                <w:sz w:val="22"/>
                <w:szCs w:val="22"/>
                <w:lang w:val="fi-FI"/>
              </w:rPr>
              <w:t>siltu</w:t>
            </w:r>
            <w:proofErr w:type="spellEnd"/>
            <w:r w:rsidR="00153807" w:rsidRPr="004C5200">
              <w:rPr>
                <w:sz w:val="22"/>
                <w:szCs w:val="22"/>
                <w:lang w:val="fi-FI"/>
              </w:rPr>
              <w:t xml:space="preserve"> </w:t>
            </w:r>
            <w:proofErr w:type="spellStart"/>
            <w:r w:rsidR="00153807" w:rsidRPr="004C5200">
              <w:rPr>
                <w:sz w:val="22"/>
                <w:szCs w:val="22"/>
                <w:lang w:val="fi-FI"/>
              </w:rPr>
              <w:t>gaisu</w:t>
            </w:r>
            <w:proofErr w:type="spellEnd"/>
            <w:r w:rsidR="00153807" w:rsidRPr="004C5200">
              <w:rPr>
                <w:sz w:val="22"/>
                <w:szCs w:val="22"/>
                <w:lang w:val="fi-FI"/>
              </w:rPr>
              <w:t xml:space="preserve">. </w:t>
            </w:r>
            <w:r w:rsidR="00153807" w:rsidRPr="004C5200">
              <w:rPr>
                <w:sz w:val="22"/>
                <w:szCs w:val="22"/>
                <w:lang w:val="lv-LV"/>
              </w:rPr>
              <w:t>Ventilatoriem jānodrošina vienmērīga gaisa cirkulācija pa žāvēšanas kameru</w:t>
            </w:r>
            <w:r>
              <w:rPr>
                <w:sz w:val="22"/>
                <w:szCs w:val="22"/>
                <w:lang w:val="lv-LV"/>
              </w:rPr>
              <w:t>.</w:t>
            </w:r>
          </w:p>
          <w:p w14:paraId="6C321CBA" w14:textId="77777777" w:rsidR="004C5200" w:rsidRDefault="004C5200" w:rsidP="004C5200">
            <w:pPr>
              <w:jc w:val="both"/>
              <w:rPr>
                <w:rFonts w:ascii="Times New Roman" w:hAnsi="Times New Roman" w:cs="Times New Roman"/>
                <w:u w:val="single"/>
              </w:rPr>
            </w:pPr>
          </w:p>
          <w:p w14:paraId="789E8FDC" w14:textId="311E2304" w:rsidR="004C5200" w:rsidRPr="004C5200" w:rsidRDefault="004C5200" w:rsidP="004C5200">
            <w:pPr>
              <w:spacing w:after="0" w:line="240" w:lineRule="auto"/>
              <w:jc w:val="both"/>
              <w:rPr>
                <w:rFonts w:ascii="Times New Roman" w:hAnsi="Times New Roman" w:cs="Times New Roman"/>
                <w:u w:val="single"/>
              </w:rPr>
            </w:pPr>
            <w:r w:rsidRPr="004C5200">
              <w:rPr>
                <w:rFonts w:ascii="Times New Roman" w:hAnsi="Times New Roman" w:cs="Times New Roman"/>
                <w:u w:val="single"/>
              </w:rPr>
              <w:t>Tehniskie rādītāji un aprīkojums:</w:t>
            </w:r>
          </w:p>
          <w:p w14:paraId="7601D6D1" w14:textId="13CE87CC" w:rsidR="004C5200" w:rsidRPr="004C5200" w:rsidRDefault="004C5200" w:rsidP="004C5200">
            <w:pPr>
              <w:pStyle w:val="Sarakstarindkopa"/>
              <w:numPr>
                <w:ilvl w:val="0"/>
                <w:numId w:val="12"/>
              </w:numPr>
              <w:suppressAutoHyphens/>
              <w:ind w:left="0"/>
              <w:jc w:val="both"/>
              <w:rPr>
                <w:sz w:val="22"/>
                <w:szCs w:val="22"/>
                <w:lang w:val="lv-LV"/>
              </w:rPr>
            </w:pPr>
            <w:r>
              <w:rPr>
                <w:sz w:val="22"/>
                <w:szCs w:val="22"/>
                <w:lang w:val="lv-LV"/>
              </w:rPr>
              <w:t xml:space="preserve">- </w:t>
            </w:r>
            <w:r w:rsidRPr="004C5200">
              <w:rPr>
                <w:sz w:val="22"/>
                <w:szCs w:val="22"/>
                <w:lang w:val="lv-LV"/>
              </w:rPr>
              <w:t xml:space="preserve">Žāvēšanas temperatūrai jābūt regulējamai vismaz līdz 65 </w:t>
            </w:r>
            <w:proofErr w:type="spellStart"/>
            <w:r w:rsidRPr="004C5200">
              <w:rPr>
                <w:sz w:val="22"/>
                <w:szCs w:val="22"/>
                <w:vertAlign w:val="superscript"/>
                <w:lang w:val="lv-LV"/>
              </w:rPr>
              <w:t>o</w:t>
            </w:r>
            <w:r w:rsidRPr="004C5200">
              <w:rPr>
                <w:sz w:val="22"/>
                <w:szCs w:val="22"/>
                <w:lang w:val="lv-LV"/>
              </w:rPr>
              <w:t>C</w:t>
            </w:r>
            <w:proofErr w:type="spellEnd"/>
            <w:r w:rsidRPr="004C5200">
              <w:rPr>
                <w:sz w:val="22"/>
                <w:szCs w:val="22"/>
                <w:lang w:val="lv-LV"/>
              </w:rPr>
              <w:t>;</w:t>
            </w:r>
          </w:p>
          <w:p w14:paraId="3F9B166C" w14:textId="24D86895" w:rsidR="004C5200" w:rsidRPr="004C5200" w:rsidRDefault="004C5200" w:rsidP="004C5200">
            <w:pPr>
              <w:pStyle w:val="Sarakstarindkopa"/>
              <w:numPr>
                <w:ilvl w:val="0"/>
                <w:numId w:val="12"/>
              </w:numPr>
              <w:suppressAutoHyphens/>
              <w:ind w:left="0"/>
              <w:jc w:val="both"/>
              <w:rPr>
                <w:sz w:val="22"/>
                <w:szCs w:val="22"/>
                <w:lang w:val="lv-LV"/>
              </w:rPr>
            </w:pPr>
            <w:r>
              <w:rPr>
                <w:sz w:val="22"/>
                <w:szCs w:val="22"/>
                <w:lang w:val="lv-LV"/>
              </w:rPr>
              <w:t xml:space="preserve">- </w:t>
            </w:r>
            <w:r w:rsidRPr="004C5200">
              <w:rPr>
                <w:sz w:val="22"/>
                <w:szCs w:val="22"/>
                <w:lang w:val="lv-LV"/>
              </w:rPr>
              <w:t xml:space="preserve">Sildīšana ar elektrību – sildīšanas jauda vismaz 5,0 </w:t>
            </w:r>
            <w:proofErr w:type="spellStart"/>
            <w:r w:rsidRPr="004C5200">
              <w:rPr>
                <w:sz w:val="22"/>
                <w:szCs w:val="22"/>
                <w:lang w:val="lv-LV"/>
              </w:rPr>
              <w:t>kW</w:t>
            </w:r>
            <w:proofErr w:type="spellEnd"/>
            <w:r w:rsidRPr="004C5200">
              <w:rPr>
                <w:sz w:val="22"/>
                <w:szCs w:val="22"/>
                <w:lang w:val="lv-LV"/>
              </w:rPr>
              <w:t xml:space="preserve">, bet ne vairāk kā 7,0 </w:t>
            </w:r>
            <w:proofErr w:type="spellStart"/>
            <w:r w:rsidRPr="004C5200">
              <w:rPr>
                <w:sz w:val="22"/>
                <w:szCs w:val="22"/>
                <w:lang w:val="lv-LV"/>
              </w:rPr>
              <w:t>kW</w:t>
            </w:r>
            <w:proofErr w:type="spellEnd"/>
            <w:r w:rsidRPr="004C5200">
              <w:rPr>
                <w:sz w:val="22"/>
                <w:szCs w:val="22"/>
                <w:lang w:val="lv-LV"/>
              </w:rPr>
              <w:t>;</w:t>
            </w:r>
          </w:p>
          <w:p w14:paraId="3BB808DF" w14:textId="7659AACD" w:rsidR="004C5200" w:rsidRPr="004C5200" w:rsidRDefault="004C5200" w:rsidP="004C5200">
            <w:pPr>
              <w:pStyle w:val="Sarakstarindkopa"/>
              <w:numPr>
                <w:ilvl w:val="0"/>
                <w:numId w:val="12"/>
              </w:numPr>
              <w:suppressAutoHyphens/>
              <w:ind w:left="0"/>
              <w:jc w:val="both"/>
              <w:rPr>
                <w:sz w:val="22"/>
                <w:szCs w:val="22"/>
                <w:lang w:val="lv-LV"/>
              </w:rPr>
            </w:pPr>
            <w:r>
              <w:rPr>
                <w:sz w:val="22"/>
                <w:szCs w:val="22"/>
                <w:lang w:val="lv-LV"/>
              </w:rPr>
              <w:t xml:space="preserve">- </w:t>
            </w:r>
            <w:r w:rsidRPr="004C5200">
              <w:rPr>
                <w:sz w:val="22"/>
                <w:szCs w:val="22"/>
                <w:lang w:val="lv-LV"/>
              </w:rPr>
              <w:t xml:space="preserve">Elektrības </w:t>
            </w:r>
            <w:proofErr w:type="spellStart"/>
            <w:r w:rsidRPr="004C5200">
              <w:rPr>
                <w:sz w:val="22"/>
                <w:szCs w:val="22"/>
                <w:lang w:val="lv-LV"/>
              </w:rPr>
              <w:t>pieslēgums</w:t>
            </w:r>
            <w:proofErr w:type="spellEnd"/>
            <w:r w:rsidRPr="004C5200">
              <w:rPr>
                <w:sz w:val="22"/>
                <w:szCs w:val="22"/>
                <w:lang w:val="lv-LV"/>
              </w:rPr>
              <w:t>: 400 V, 50 Hz, 3 fāzes;</w:t>
            </w:r>
          </w:p>
          <w:p w14:paraId="1E393279" w14:textId="6D944155" w:rsidR="004C5200" w:rsidRPr="004C5200" w:rsidRDefault="004C5200" w:rsidP="004C5200">
            <w:pPr>
              <w:pStyle w:val="Sarakstarindkopa"/>
              <w:numPr>
                <w:ilvl w:val="0"/>
                <w:numId w:val="12"/>
              </w:numPr>
              <w:suppressAutoHyphens/>
              <w:ind w:left="0"/>
              <w:jc w:val="both"/>
              <w:rPr>
                <w:sz w:val="22"/>
                <w:szCs w:val="22"/>
                <w:lang w:val="lv-LV"/>
              </w:rPr>
            </w:pPr>
            <w:r>
              <w:rPr>
                <w:sz w:val="22"/>
                <w:szCs w:val="22"/>
                <w:lang w:val="lv-LV"/>
              </w:rPr>
              <w:t xml:space="preserve">- </w:t>
            </w:r>
            <w:r w:rsidRPr="004C5200">
              <w:rPr>
                <w:sz w:val="22"/>
                <w:szCs w:val="22"/>
                <w:lang w:val="lv-LV"/>
              </w:rPr>
              <w:t>Izmantojamais kopējais žāvēšanas virsmas laukums: vismaz 14 m</w:t>
            </w:r>
            <w:r w:rsidRPr="004C5200">
              <w:rPr>
                <w:sz w:val="22"/>
                <w:szCs w:val="22"/>
                <w:vertAlign w:val="superscript"/>
                <w:lang w:val="lv-LV"/>
              </w:rPr>
              <w:t>2</w:t>
            </w:r>
            <w:r w:rsidRPr="004C5200">
              <w:rPr>
                <w:sz w:val="22"/>
                <w:szCs w:val="22"/>
                <w:lang w:val="lv-LV"/>
              </w:rPr>
              <w:t>;</w:t>
            </w:r>
          </w:p>
          <w:p w14:paraId="13520F2C" w14:textId="70BB53A9" w:rsidR="004C5200" w:rsidRPr="004C5200" w:rsidRDefault="004C5200" w:rsidP="004C5200">
            <w:pPr>
              <w:pStyle w:val="Sarakstarindkopa"/>
              <w:numPr>
                <w:ilvl w:val="0"/>
                <w:numId w:val="12"/>
              </w:numPr>
              <w:suppressAutoHyphens/>
              <w:ind w:left="0"/>
              <w:jc w:val="both"/>
              <w:rPr>
                <w:sz w:val="22"/>
                <w:szCs w:val="22"/>
                <w:lang w:val="lv-LV"/>
              </w:rPr>
            </w:pPr>
            <w:r>
              <w:rPr>
                <w:sz w:val="22"/>
                <w:szCs w:val="22"/>
                <w:lang w:val="lv-LV"/>
              </w:rPr>
              <w:t xml:space="preserve">- </w:t>
            </w:r>
            <w:r w:rsidRPr="004C5200">
              <w:rPr>
                <w:sz w:val="22"/>
                <w:szCs w:val="22"/>
                <w:lang w:val="lv-LV"/>
              </w:rPr>
              <w:t>Paplāšu izmērs: vismaz 700</w:t>
            </w:r>
            <w:r>
              <w:rPr>
                <w:sz w:val="22"/>
                <w:szCs w:val="22"/>
                <w:lang w:val="lv-LV"/>
              </w:rPr>
              <w:t xml:space="preserve"> mm </w:t>
            </w:r>
            <w:r w:rsidRPr="004C5200">
              <w:rPr>
                <w:sz w:val="22"/>
                <w:szCs w:val="22"/>
                <w:lang w:val="lv-LV"/>
              </w:rPr>
              <w:t>x</w:t>
            </w:r>
            <w:r>
              <w:rPr>
                <w:sz w:val="22"/>
                <w:szCs w:val="22"/>
                <w:lang w:val="lv-LV"/>
              </w:rPr>
              <w:t xml:space="preserve"> </w:t>
            </w:r>
            <w:r w:rsidRPr="004C5200">
              <w:rPr>
                <w:sz w:val="22"/>
                <w:szCs w:val="22"/>
                <w:lang w:val="lv-LV"/>
              </w:rPr>
              <w:t>500 mm;</w:t>
            </w:r>
          </w:p>
          <w:p w14:paraId="4E1CBBD6" w14:textId="15D25677" w:rsidR="004C5200" w:rsidRPr="004C5200" w:rsidRDefault="004C5200" w:rsidP="004C5200">
            <w:pPr>
              <w:pStyle w:val="Sarakstarindkopa"/>
              <w:numPr>
                <w:ilvl w:val="0"/>
                <w:numId w:val="12"/>
              </w:numPr>
              <w:suppressAutoHyphens/>
              <w:ind w:left="0"/>
              <w:jc w:val="both"/>
              <w:rPr>
                <w:sz w:val="22"/>
                <w:szCs w:val="22"/>
                <w:lang w:val="lv-LV"/>
              </w:rPr>
            </w:pPr>
            <w:r>
              <w:rPr>
                <w:sz w:val="22"/>
                <w:szCs w:val="22"/>
                <w:lang w:val="lv-LV"/>
              </w:rPr>
              <w:t xml:space="preserve">- </w:t>
            </w:r>
            <w:r w:rsidRPr="004C5200">
              <w:rPr>
                <w:sz w:val="22"/>
                <w:szCs w:val="22"/>
                <w:lang w:val="lv-LV"/>
              </w:rPr>
              <w:t xml:space="preserve">Paplāšu skaits: vismaz 40 </w:t>
            </w:r>
            <w:proofErr w:type="spellStart"/>
            <w:r w:rsidRPr="004C5200">
              <w:rPr>
                <w:sz w:val="22"/>
                <w:szCs w:val="22"/>
                <w:lang w:val="lv-LV"/>
              </w:rPr>
              <w:t>gab</w:t>
            </w:r>
            <w:proofErr w:type="spellEnd"/>
            <w:r w:rsidRPr="004C5200">
              <w:rPr>
                <w:sz w:val="22"/>
                <w:szCs w:val="22"/>
                <w:lang w:val="lv-LV"/>
              </w:rPr>
              <w:t xml:space="preserve"> (jābūt iekļautām komplektācijā);</w:t>
            </w:r>
          </w:p>
          <w:p w14:paraId="3F5EEB11" w14:textId="1443EBBD" w:rsidR="004C5200" w:rsidRPr="004C5200" w:rsidRDefault="004C5200" w:rsidP="004C5200">
            <w:pPr>
              <w:pStyle w:val="Sarakstarindkopa"/>
              <w:numPr>
                <w:ilvl w:val="0"/>
                <w:numId w:val="12"/>
              </w:numPr>
              <w:suppressAutoHyphens/>
              <w:ind w:left="0"/>
              <w:jc w:val="both"/>
              <w:rPr>
                <w:rStyle w:val="FontStyle14"/>
                <w:rFonts w:ascii="Times New Roman" w:cs="Times New Roman"/>
                <w:sz w:val="22"/>
                <w:szCs w:val="22"/>
                <w:lang w:val="lv-LV"/>
              </w:rPr>
            </w:pPr>
            <w:r>
              <w:rPr>
                <w:sz w:val="22"/>
                <w:szCs w:val="22"/>
                <w:lang w:val="lv-LV"/>
              </w:rPr>
              <w:t xml:space="preserve">- </w:t>
            </w:r>
            <w:r w:rsidRPr="004C5200">
              <w:rPr>
                <w:sz w:val="22"/>
                <w:szCs w:val="22"/>
                <w:lang w:val="lv-LV"/>
              </w:rPr>
              <w:t xml:space="preserve">Aprīkojumā jābūt vismaz 40 </w:t>
            </w:r>
            <w:proofErr w:type="spellStart"/>
            <w:r w:rsidRPr="004C5200">
              <w:rPr>
                <w:sz w:val="22"/>
                <w:szCs w:val="22"/>
                <w:lang w:val="lv-LV"/>
              </w:rPr>
              <w:t>gab</w:t>
            </w:r>
            <w:proofErr w:type="spellEnd"/>
            <w:r w:rsidRPr="004C5200">
              <w:rPr>
                <w:sz w:val="22"/>
                <w:szCs w:val="22"/>
                <w:lang w:val="lv-LV"/>
              </w:rPr>
              <w:t xml:space="preserve"> </w:t>
            </w:r>
            <w:r w:rsidRPr="004C5200">
              <w:rPr>
                <w:i/>
                <w:sz w:val="22"/>
                <w:szCs w:val="22"/>
                <w:lang w:val="lv-LV"/>
              </w:rPr>
              <w:t>“</w:t>
            </w:r>
            <w:proofErr w:type="spellStart"/>
            <w:r w:rsidRPr="004C5200">
              <w:rPr>
                <w:rStyle w:val="FontStyle14"/>
                <w:rFonts w:ascii="Times New Roman" w:cs="Times New Roman"/>
                <w:i/>
                <w:sz w:val="22"/>
                <w:szCs w:val="22"/>
                <w:lang w:val="lv-LV" w:eastAsia="lv-LV"/>
              </w:rPr>
              <w:t>DrySilk</w:t>
            </w:r>
            <w:proofErr w:type="spellEnd"/>
            <w:r w:rsidRPr="004C5200">
              <w:rPr>
                <w:rStyle w:val="FontStyle14"/>
                <w:rFonts w:ascii="Times New Roman" w:cs="Times New Roman"/>
                <w:i/>
                <w:sz w:val="22"/>
                <w:szCs w:val="22"/>
                <w:lang w:val="lv-LV" w:eastAsia="lv-LV"/>
              </w:rPr>
              <w:t>”</w:t>
            </w:r>
            <w:r w:rsidRPr="004C5200">
              <w:rPr>
                <w:rStyle w:val="FontStyle14"/>
                <w:rFonts w:ascii="Times New Roman" w:cs="Times New Roman"/>
                <w:sz w:val="22"/>
                <w:szCs w:val="22"/>
                <w:lang w:val="lv-LV" w:eastAsia="lv-LV"/>
              </w:rPr>
              <w:t xml:space="preserve"> vai ekvivalentām loksnēm, ko liek uz paplātēm, gadījumā, ja produktam ir tendence pielipt žāvēšanas procesā pie paplātes. </w:t>
            </w:r>
            <w:r w:rsidR="001032C4">
              <w:rPr>
                <w:rStyle w:val="FontStyle14"/>
                <w:rFonts w:ascii="Times New Roman" w:cs="Times New Roman"/>
                <w:sz w:val="22"/>
                <w:szCs w:val="22"/>
                <w:lang w:val="lv-LV" w:eastAsia="lv-LV"/>
              </w:rPr>
              <w:t>L</w:t>
            </w:r>
            <w:r w:rsidRPr="004C5200">
              <w:rPr>
                <w:rStyle w:val="FontStyle14"/>
                <w:rFonts w:ascii="Times New Roman" w:cs="Times New Roman"/>
                <w:sz w:val="22"/>
                <w:szCs w:val="22"/>
                <w:lang w:val="lv-LV" w:eastAsia="lv-LV"/>
              </w:rPr>
              <w:t>oksn</w:t>
            </w:r>
            <w:r w:rsidR="001032C4">
              <w:rPr>
                <w:rStyle w:val="FontStyle14"/>
                <w:rFonts w:ascii="Times New Roman" w:cs="Times New Roman"/>
                <w:sz w:val="22"/>
                <w:szCs w:val="22"/>
                <w:lang w:val="lv-LV" w:eastAsia="lv-LV"/>
              </w:rPr>
              <w:t>es izmēram</w:t>
            </w:r>
            <w:r w:rsidRPr="004C5200">
              <w:rPr>
                <w:rStyle w:val="FontStyle14"/>
                <w:rFonts w:ascii="Times New Roman" w:cs="Times New Roman"/>
                <w:sz w:val="22"/>
                <w:szCs w:val="22"/>
                <w:lang w:val="lv-LV" w:eastAsia="lv-LV"/>
              </w:rPr>
              <w:t xml:space="preserve"> jābūt tādam paš</w:t>
            </w:r>
            <w:r w:rsidR="001032C4">
              <w:rPr>
                <w:rStyle w:val="FontStyle14"/>
                <w:rFonts w:ascii="Times New Roman" w:cs="Times New Roman"/>
                <w:sz w:val="22"/>
                <w:szCs w:val="22"/>
                <w:lang w:val="lv-LV" w:eastAsia="lv-LV"/>
              </w:rPr>
              <w:t>a</w:t>
            </w:r>
            <w:r w:rsidRPr="004C5200">
              <w:rPr>
                <w:rStyle w:val="FontStyle14"/>
                <w:rFonts w:ascii="Times New Roman" w:cs="Times New Roman"/>
                <w:sz w:val="22"/>
                <w:szCs w:val="22"/>
                <w:lang w:val="lv-LV" w:eastAsia="lv-LV"/>
              </w:rPr>
              <w:t>m</w:t>
            </w:r>
            <w:r w:rsidR="001032C4">
              <w:rPr>
                <w:rStyle w:val="FontStyle14"/>
                <w:rFonts w:ascii="Times New Roman" w:cs="Times New Roman"/>
                <w:sz w:val="22"/>
                <w:szCs w:val="22"/>
                <w:lang w:val="lv-LV" w:eastAsia="lv-LV"/>
              </w:rPr>
              <w:t xml:space="preserve"> </w:t>
            </w:r>
            <w:r w:rsidRPr="004C5200">
              <w:rPr>
                <w:rStyle w:val="FontStyle14"/>
                <w:rFonts w:ascii="Times New Roman" w:cs="Times New Roman"/>
                <w:sz w:val="22"/>
                <w:szCs w:val="22"/>
                <w:lang w:val="lv-LV" w:eastAsia="lv-LV"/>
              </w:rPr>
              <w:t>kā paplā</w:t>
            </w:r>
            <w:r w:rsidR="001032C4">
              <w:rPr>
                <w:rStyle w:val="FontStyle14"/>
                <w:rFonts w:ascii="Times New Roman" w:cs="Times New Roman"/>
                <w:sz w:val="22"/>
                <w:szCs w:val="22"/>
                <w:lang w:val="lv-LV" w:eastAsia="lv-LV"/>
              </w:rPr>
              <w:t>tes izmēram (vismaz 700 mm x 500 mm)</w:t>
            </w:r>
            <w:r w:rsidRPr="004C5200">
              <w:rPr>
                <w:rStyle w:val="FontStyle14"/>
                <w:rFonts w:ascii="Times New Roman" w:cs="Times New Roman"/>
                <w:sz w:val="22"/>
                <w:szCs w:val="22"/>
                <w:lang w:val="lv-LV" w:eastAsia="lv-LV"/>
              </w:rPr>
              <w:t>;</w:t>
            </w:r>
          </w:p>
          <w:p w14:paraId="26991A4D" w14:textId="77777777" w:rsidR="001032C4" w:rsidRDefault="001032C4" w:rsidP="004C5200">
            <w:pPr>
              <w:pStyle w:val="Sarakstarindkopa"/>
              <w:numPr>
                <w:ilvl w:val="0"/>
                <w:numId w:val="12"/>
              </w:numPr>
              <w:suppressAutoHyphens/>
              <w:ind w:left="0"/>
              <w:jc w:val="both"/>
              <w:rPr>
                <w:rStyle w:val="FontStyle14"/>
                <w:rFonts w:ascii="Times New Roman" w:cs="Times New Roman"/>
                <w:sz w:val="22"/>
                <w:szCs w:val="22"/>
                <w:lang w:val="lv-LV"/>
              </w:rPr>
            </w:pPr>
            <w:r>
              <w:rPr>
                <w:rStyle w:val="FontStyle14"/>
                <w:rFonts w:ascii="Times New Roman" w:cs="Times New Roman"/>
                <w:sz w:val="22"/>
                <w:szCs w:val="22"/>
                <w:lang w:val="lv-LV"/>
              </w:rPr>
              <w:t xml:space="preserve">- </w:t>
            </w:r>
            <w:r w:rsidR="004C5200" w:rsidRPr="004C5200">
              <w:rPr>
                <w:rStyle w:val="FontStyle14"/>
                <w:rFonts w:ascii="Times New Roman" w:cs="Times New Roman"/>
                <w:sz w:val="22"/>
                <w:szCs w:val="22"/>
                <w:lang w:val="lv-LV"/>
              </w:rPr>
              <w:t xml:space="preserve">Jābūt vadības panelim; </w:t>
            </w:r>
          </w:p>
          <w:p w14:paraId="376CBB5A" w14:textId="20909EE0" w:rsidR="004C5200" w:rsidRPr="004C5200" w:rsidRDefault="001032C4" w:rsidP="004C5200">
            <w:pPr>
              <w:pStyle w:val="Sarakstarindkopa"/>
              <w:numPr>
                <w:ilvl w:val="0"/>
                <w:numId w:val="12"/>
              </w:numPr>
              <w:suppressAutoHyphens/>
              <w:ind w:left="0"/>
              <w:jc w:val="both"/>
              <w:rPr>
                <w:rStyle w:val="FontStyle14"/>
                <w:rFonts w:ascii="Times New Roman" w:cs="Times New Roman"/>
                <w:sz w:val="22"/>
                <w:szCs w:val="22"/>
                <w:lang w:val="lv-LV"/>
              </w:rPr>
            </w:pPr>
            <w:r>
              <w:rPr>
                <w:rStyle w:val="FontStyle14"/>
                <w:rFonts w:ascii="Times New Roman" w:cs="Times New Roman"/>
                <w:sz w:val="22"/>
                <w:szCs w:val="22"/>
                <w:lang w:val="lv-LV"/>
              </w:rPr>
              <w:t>- T</w:t>
            </w:r>
            <w:r w:rsidR="004C5200" w:rsidRPr="004C5200">
              <w:rPr>
                <w:rStyle w:val="FontStyle14"/>
                <w:rFonts w:ascii="Times New Roman" w:cs="Times New Roman"/>
                <w:sz w:val="22"/>
                <w:szCs w:val="22"/>
                <w:lang w:val="lv-LV"/>
              </w:rPr>
              <w:t>emperatūras regulācijai jābūt ar LED displeju;</w:t>
            </w:r>
          </w:p>
          <w:p w14:paraId="615C2CCE" w14:textId="15D82A3C" w:rsidR="004C5200" w:rsidRPr="004C5200" w:rsidRDefault="001032C4" w:rsidP="004C5200">
            <w:pPr>
              <w:pStyle w:val="Sarakstarindkopa"/>
              <w:numPr>
                <w:ilvl w:val="0"/>
                <w:numId w:val="12"/>
              </w:numPr>
              <w:suppressAutoHyphens/>
              <w:ind w:left="0"/>
              <w:jc w:val="both"/>
              <w:rPr>
                <w:rStyle w:val="FontStyle14"/>
                <w:rFonts w:ascii="Times New Roman" w:cs="Times New Roman"/>
                <w:sz w:val="22"/>
                <w:szCs w:val="22"/>
                <w:lang w:val="lv-LV"/>
              </w:rPr>
            </w:pPr>
            <w:r>
              <w:rPr>
                <w:rStyle w:val="FontStyle14"/>
                <w:rFonts w:ascii="Times New Roman" w:cs="Times New Roman"/>
                <w:sz w:val="22"/>
                <w:szCs w:val="22"/>
                <w:lang w:val="lv-LV"/>
              </w:rPr>
              <w:t xml:space="preserve">- </w:t>
            </w:r>
            <w:r w:rsidR="004C5200" w:rsidRPr="004C5200">
              <w:rPr>
                <w:rStyle w:val="FontStyle14"/>
                <w:rFonts w:ascii="Times New Roman" w:cs="Times New Roman"/>
                <w:sz w:val="22"/>
                <w:szCs w:val="22"/>
                <w:lang w:val="lv-LV"/>
              </w:rPr>
              <w:t>Iekārtas materiāls: jābūt nerūsējošam tēraudam;</w:t>
            </w:r>
          </w:p>
          <w:p w14:paraId="282FD51F" w14:textId="3F836462" w:rsidR="004C5200" w:rsidRPr="004C5200" w:rsidRDefault="001032C4" w:rsidP="004C5200">
            <w:pPr>
              <w:pStyle w:val="Sarakstarindkopa"/>
              <w:numPr>
                <w:ilvl w:val="0"/>
                <w:numId w:val="12"/>
              </w:numPr>
              <w:suppressAutoHyphens/>
              <w:ind w:left="0"/>
              <w:jc w:val="both"/>
              <w:rPr>
                <w:sz w:val="22"/>
                <w:szCs w:val="22"/>
                <w:lang w:val="lv-LV"/>
              </w:rPr>
            </w:pPr>
            <w:r>
              <w:rPr>
                <w:rStyle w:val="FontStyle14"/>
                <w:rFonts w:ascii="Times New Roman" w:cs="Times New Roman"/>
                <w:sz w:val="22"/>
                <w:szCs w:val="22"/>
                <w:lang w:val="lv-LV"/>
              </w:rPr>
              <w:t xml:space="preserve">- </w:t>
            </w:r>
            <w:r w:rsidR="004C5200" w:rsidRPr="004C5200">
              <w:rPr>
                <w:rStyle w:val="FontStyle14"/>
                <w:rFonts w:ascii="Times New Roman" w:cs="Times New Roman"/>
                <w:sz w:val="22"/>
                <w:szCs w:val="22"/>
                <w:lang w:val="lv-LV"/>
              </w:rPr>
              <w:t xml:space="preserve">Aprīkojumā jābūt </w:t>
            </w:r>
            <w:r w:rsidR="004C5200" w:rsidRPr="004C5200">
              <w:rPr>
                <w:sz w:val="22"/>
                <w:szCs w:val="22"/>
                <w:lang w:val="lv-LV"/>
              </w:rPr>
              <w:t>automātiskam ventilācijas modulim - papildus sistēma ar elektronisku kontroli mitra gaisa izvadīšanai, lai optimizētu un padarītu efektīvāku iekšējo gaisa cirkulāciju un labāku mitruma līmeņa kontroli, tādejādi efektīvāku un ekonomiskāku produkta žāvēšanu;</w:t>
            </w:r>
          </w:p>
          <w:p w14:paraId="4E0FCA85" w14:textId="27FC563A" w:rsidR="004C5200" w:rsidRPr="004C5200" w:rsidRDefault="001032C4" w:rsidP="004C5200">
            <w:pPr>
              <w:pStyle w:val="Sarakstarindkopa"/>
              <w:numPr>
                <w:ilvl w:val="0"/>
                <w:numId w:val="12"/>
              </w:numPr>
              <w:suppressAutoHyphens/>
              <w:ind w:left="0"/>
              <w:jc w:val="both"/>
              <w:rPr>
                <w:sz w:val="22"/>
                <w:szCs w:val="22"/>
                <w:lang w:val="lv-LV"/>
              </w:rPr>
            </w:pPr>
            <w:r>
              <w:rPr>
                <w:sz w:val="22"/>
                <w:szCs w:val="22"/>
                <w:lang w:val="lv-LV"/>
              </w:rPr>
              <w:t xml:space="preserve">- </w:t>
            </w:r>
            <w:r w:rsidR="004C5200" w:rsidRPr="004C5200">
              <w:rPr>
                <w:sz w:val="22"/>
                <w:szCs w:val="22"/>
                <w:lang w:val="lv-LV"/>
              </w:rPr>
              <w:t>Iekārtas ārējie izmēri: jāiekļaujas</w:t>
            </w:r>
            <w:r w:rsidR="00A13115">
              <w:rPr>
                <w:sz w:val="22"/>
                <w:szCs w:val="22"/>
                <w:lang w:val="lv-LV"/>
              </w:rPr>
              <w:t xml:space="preserve"> </w:t>
            </w:r>
            <w:r w:rsidR="004C5200" w:rsidRPr="004C5200">
              <w:rPr>
                <w:sz w:val="22"/>
                <w:szCs w:val="22"/>
                <w:lang w:val="lv-LV"/>
              </w:rPr>
              <w:t>izmēros</w:t>
            </w:r>
            <w:r w:rsidR="00A13115">
              <w:rPr>
                <w:sz w:val="22"/>
                <w:szCs w:val="22"/>
                <w:lang w:val="lv-LV"/>
              </w:rPr>
              <w:t xml:space="preserve"> </w:t>
            </w:r>
            <w:r w:rsidR="004C5200" w:rsidRPr="004C5200">
              <w:rPr>
                <w:sz w:val="22"/>
                <w:szCs w:val="22"/>
                <w:lang w:val="lv-LV"/>
              </w:rPr>
              <w:t>1900</w:t>
            </w:r>
            <w:r w:rsidR="00A13115">
              <w:rPr>
                <w:sz w:val="22"/>
                <w:szCs w:val="22"/>
                <w:lang w:val="lv-LV"/>
              </w:rPr>
              <w:t xml:space="preserve">mm x </w:t>
            </w:r>
            <w:r w:rsidR="004C5200" w:rsidRPr="004C5200">
              <w:rPr>
                <w:sz w:val="22"/>
                <w:szCs w:val="22"/>
                <w:lang w:val="lv-LV"/>
              </w:rPr>
              <w:t>850</w:t>
            </w:r>
            <w:r w:rsidR="00A13115">
              <w:rPr>
                <w:sz w:val="22"/>
                <w:szCs w:val="22"/>
                <w:lang w:val="lv-LV"/>
              </w:rPr>
              <w:t xml:space="preserve">mm x </w:t>
            </w:r>
            <w:r w:rsidR="004C5200" w:rsidRPr="004C5200">
              <w:rPr>
                <w:sz w:val="22"/>
                <w:szCs w:val="22"/>
                <w:lang w:val="lv-LV"/>
              </w:rPr>
              <w:t>1600mm</w:t>
            </w:r>
            <w:r w:rsidR="00A13115">
              <w:rPr>
                <w:sz w:val="22"/>
                <w:szCs w:val="22"/>
                <w:lang w:val="lv-LV"/>
              </w:rPr>
              <w:t xml:space="preserve"> (platums x dziļums x augstums);</w:t>
            </w:r>
          </w:p>
          <w:p w14:paraId="3F54A68A" w14:textId="2D85E27C" w:rsidR="006909BD" w:rsidRDefault="006909BD" w:rsidP="004C5200">
            <w:pPr>
              <w:pStyle w:val="Sarakstarindkopa"/>
              <w:numPr>
                <w:ilvl w:val="0"/>
                <w:numId w:val="12"/>
              </w:numPr>
              <w:suppressAutoHyphens/>
              <w:ind w:left="0"/>
              <w:jc w:val="both"/>
              <w:rPr>
                <w:sz w:val="22"/>
                <w:szCs w:val="22"/>
                <w:lang w:val="lv-LV"/>
              </w:rPr>
            </w:pPr>
            <w:r>
              <w:rPr>
                <w:sz w:val="22"/>
                <w:szCs w:val="22"/>
                <w:lang w:val="lv-LV"/>
              </w:rPr>
              <w:t xml:space="preserve">- </w:t>
            </w:r>
            <w:r w:rsidR="004C5200" w:rsidRPr="004C5200">
              <w:rPr>
                <w:sz w:val="22"/>
                <w:szCs w:val="22"/>
                <w:lang w:val="lv-LV"/>
              </w:rPr>
              <w:t>Piegāde</w:t>
            </w:r>
            <w:r>
              <w:rPr>
                <w:sz w:val="22"/>
                <w:szCs w:val="22"/>
                <w:lang w:val="lv-LV"/>
              </w:rPr>
              <w:t xml:space="preserve"> un uzstādīšana:</w:t>
            </w:r>
            <w:r w:rsidR="004C5200" w:rsidRPr="004C5200">
              <w:rPr>
                <w:sz w:val="22"/>
                <w:szCs w:val="22"/>
                <w:lang w:val="lv-LV"/>
              </w:rPr>
              <w:t xml:space="preserve"> </w:t>
            </w:r>
            <w:r>
              <w:rPr>
                <w:sz w:val="22"/>
                <w:szCs w:val="22"/>
                <w:lang w:val="lv-LV"/>
              </w:rPr>
              <w:t>pasūtītāja norādītajā adresē;</w:t>
            </w:r>
          </w:p>
          <w:p w14:paraId="4ED93C5D" w14:textId="342DDD32" w:rsidR="004C5200" w:rsidRPr="004C5200" w:rsidRDefault="006909BD" w:rsidP="003B03D6">
            <w:pPr>
              <w:pStyle w:val="Sarakstarindkopa"/>
              <w:numPr>
                <w:ilvl w:val="0"/>
                <w:numId w:val="12"/>
              </w:numPr>
              <w:suppressAutoHyphens/>
              <w:ind w:left="0" w:hanging="357"/>
              <w:jc w:val="both"/>
              <w:rPr>
                <w:sz w:val="22"/>
                <w:szCs w:val="22"/>
                <w:lang w:val="lv-LV"/>
              </w:rPr>
            </w:pPr>
            <w:r>
              <w:rPr>
                <w:sz w:val="22"/>
                <w:szCs w:val="22"/>
                <w:lang w:val="lv-LV"/>
              </w:rPr>
              <w:t>-</w:t>
            </w:r>
            <w:r w:rsidR="003B03D6">
              <w:rPr>
                <w:sz w:val="22"/>
                <w:szCs w:val="22"/>
                <w:lang w:val="lv-LV"/>
              </w:rPr>
              <w:t xml:space="preserve"> </w:t>
            </w:r>
            <w:r>
              <w:rPr>
                <w:sz w:val="22"/>
                <w:szCs w:val="22"/>
                <w:lang w:val="lv-LV"/>
              </w:rPr>
              <w:t>Personāla apmācība: vismaz 1 (viena) darbinieka apmācība pasūtītāja telpā</w:t>
            </w:r>
            <w:r w:rsidR="003B03D6">
              <w:rPr>
                <w:sz w:val="22"/>
                <w:szCs w:val="22"/>
                <w:lang w:val="lv-LV"/>
              </w:rPr>
              <w:t>s;</w:t>
            </w:r>
          </w:p>
          <w:p w14:paraId="277223D5" w14:textId="375EBDE6" w:rsidR="00153807" w:rsidRPr="003B03D6" w:rsidRDefault="003B03D6" w:rsidP="003B03D6">
            <w:pPr>
              <w:pStyle w:val="Sarakstarindkopa"/>
              <w:numPr>
                <w:ilvl w:val="0"/>
                <w:numId w:val="14"/>
              </w:numPr>
              <w:ind w:left="0" w:hanging="357"/>
              <w:jc w:val="both"/>
              <w:rPr>
                <w:rFonts w:eastAsia="Cambria"/>
                <w:b/>
                <w:bCs/>
                <w:kern w:val="56"/>
                <w:sz w:val="22"/>
                <w:szCs w:val="22"/>
                <w:lang w:val="lv-LV"/>
              </w:rPr>
            </w:pPr>
            <w:r>
              <w:rPr>
                <w:sz w:val="22"/>
                <w:szCs w:val="22"/>
                <w:lang w:val="lv-LV"/>
              </w:rPr>
              <w:t xml:space="preserve">- </w:t>
            </w:r>
            <w:r w:rsidR="004C5200" w:rsidRPr="003B03D6">
              <w:rPr>
                <w:sz w:val="22"/>
                <w:szCs w:val="22"/>
                <w:lang w:val="lv-LV"/>
              </w:rPr>
              <w:t xml:space="preserve">Garantijas laiks: ne mazāk kā </w:t>
            </w:r>
            <w:r>
              <w:rPr>
                <w:sz w:val="22"/>
                <w:szCs w:val="22"/>
                <w:lang w:val="lv-LV"/>
              </w:rPr>
              <w:t>24 (divdesmit četri) mēneši.</w:t>
            </w:r>
            <w:bookmarkStart w:id="1" w:name="_GoBack"/>
            <w:bookmarkEnd w:id="1"/>
          </w:p>
        </w:tc>
      </w:tr>
    </w:tbl>
    <w:p w14:paraId="28E24EBB" w14:textId="0ADB2047" w:rsidR="00FE647B" w:rsidRPr="00DC776A" w:rsidRDefault="00FE647B">
      <w:pPr>
        <w:rPr>
          <w:rFonts w:ascii="Times New Roman" w:hAnsi="Times New Roman" w:cs="Times New Roman"/>
        </w:rPr>
      </w:pPr>
    </w:p>
    <w:sectPr w:rsidR="00FE647B" w:rsidRPr="00DC776A" w:rsidSect="00885BA7">
      <w:footerReference w:type="default" r:id="rId8"/>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06D0" w14:textId="77777777" w:rsidR="004C24B6" w:rsidRDefault="004C24B6" w:rsidP="00DC776A">
      <w:pPr>
        <w:spacing w:after="0" w:line="240" w:lineRule="auto"/>
      </w:pPr>
      <w:r>
        <w:separator/>
      </w:r>
    </w:p>
  </w:endnote>
  <w:endnote w:type="continuationSeparator" w:id="0">
    <w:p w14:paraId="6AB7DBEA" w14:textId="77777777" w:rsidR="004C24B6" w:rsidRDefault="004C24B6" w:rsidP="00DC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15808"/>
      <w:docPartObj>
        <w:docPartGallery w:val="Page Numbers (Bottom of Page)"/>
        <w:docPartUnique/>
      </w:docPartObj>
    </w:sdtPr>
    <w:sdtEndPr>
      <w:rPr>
        <w:noProof/>
      </w:rPr>
    </w:sdtEndPr>
    <w:sdtContent>
      <w:p w14:paraId="0662BB68" w14:textId="614645C2" w:rsidR="00DC776A" w:rsidRDefault="00DC776A">
        <w:pPr>
          <w:pStyle w:val="Kjene"/>
          <w:jc w:val="right"/>
        </w:pPr>
        <w:r>
          <w:fldChar w:fldCharType="begin"/>
        </w:r>
        <w:r>
          <w:instrText xml:space="preserve"> PAGE   \* MERGEFORMAT </w:instrText>
        </w:r>
        <w:r>
          <w:fldChar w:fldCharType="separate"/>
        </w:r>
        <w:r w:rsidR="009C784A">
          <w:rPr>
            <w:noProof/>
          </w:rPr>
          <w:t>5</w:t>
        </w:r>
        <w:r>
          <w:rPr>
            <w:noProof/>
          </w:rPr>
          <w:fldChar w:fldCharType="end"/>
        </w:r>
      </w:p>
    </w:sdtContent>
  </w:sdt>
  <w:p w14:paraId="276701A7" w14:textId="77777777" w:rsidR="00DC776A" w:rsidRDefault="00DC77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04D68" w14:textId="77777777" w:rsidR="004C24B6" w:rsidRDefault="004C24B6" w:rsidP="00DC776A">
      <w:pPr>
        <w:spacing w:after="0" w:line="240" w:lineRule="auto"/>
      </w:pPr>
      <w:r>
        <w:separator/>
      </w:r>
    </w:p>
  </w:footnote>
  <w:footnote w:type="continuationSeparator" w:id="0">
    <w:p w14:paraId="6D4F1120" w14:textId="77777777" w:rsidR="004C24B6" w:rsidRDefault="004C24B6" w:rsidP="00DC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5E5"/>
    <w:multiLevelType w:val="hybridMultilevel"/>
    <w:tmpl w:val="529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F62E5"/>
    <w:multiLevelType w:val="hybridMultilevel"/>
    <w:tmpl w:val="E5BCECCC"/>
    <w:lvl w:ilvl="0" w:tplc="193A35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0342B3"/>
    <w:multiLevelType w:val="hybridMultilevel"/>
    <w:tmpl w:val="D9D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022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D41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5668A"/>
    <w:multiLevelType w:val="hybridMultilevel"/>
    <w:tmpl w:val="EDB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D29AC"/>
    <w:multiLevelType w:val="hybridMultilevel"/>
    <w:tmpl w:val="A77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8235C"/>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E565C"/>
    <w:multiLevelType w:val="hybridMultilevel"/>
    <w:tmpl w:val="569C35AE"/>
    <w:lvl w:ilvl="0" w:tplc="4CDCE25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FD7593"/>
    <w:multiLevelType w:val="hybridMultilevel"/>
    <w:tmpl w:val="8E4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70271"/>
    <w:multiLevelType w:val="hybridMultilevel"/>
    <w:tmpl w:val="919C76A6"/>
    <w:lvl w:ilvl="0" w:tplc="91A26A4E">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B65E09"/>
    <w:multiLevelType w:val="multilevel"/>
    <w:tmpl w:val="B1F8F62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71B06A2"/>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2"/>
  </w:num>
  <w:num w:numId="6">
    <w:abstractNumId w:val="8"/>
  </w:num>
  <w:num w:numId="7">
    <w:abstractNumId w:val="6"/>
  </w:num>
  <w:num w:numId="8">
    <w:abstractNumId w:val="10"/>
  </w:num>
  <w:num w:numId="9">
    <w:abstractNumId w:val="13"/>
  </w:num>
  <w:num w:numId="10">
    <w:abstractNumId w:val="4"/>
  </w:num>
  <w:num w:numId="11">
    <w:abstractNumId w:val="12"/>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4C"/>
    <w:rsid w:val="00010C17"/>
    <w:rsid w:val="00014DDB"/>
    <w:rsid w:val="00026529"/>
    <w:rsid w:val="00032725"/>
    <w:rsid w:val="00036043"/>
    <w:rsid w:val="000463A9"/>
    <w:rsid w:val="0004720B"/>
    <w:rsid w:val="000550B1"/>
    <w:rsid w:val="00064757"/>
    <w:rsid w:val="00074324"/>
    <w:rsid w:val="000B5323"/>
    <w:rsid w:val="000B64F4"/>
    <w:rsid w:val="000C35E1"/>
    <w:rsid w:val="000C500E"/>
    <w:rsid w:val="000C7DE5"/>
    <w:rsid w:val="000F2E61"/>
    <w:rsid w:val="000F6283"/>
    <w:rsid w:val="001007BA"/>
    <w:rsid w:val="001032C4"/>
    <w:rsid w:val="0011043D"/>
    <w:rsid w:val="001145EA"/>
    <w:rsid w:val="00127D9C"/>
    <w:rsid w:val="00131B39"/>
    <w:rsid w:val="00146354"/>
    <w:rsid w:val="00151C44"/>
    <w:rsid w:val="00153807"/>
    <w:rsid w:val="001907D6"/>
    <w:rsid w:val="0019209C"/>
    <w:rsid w:val="00194800"/>
    <w:rsid w:val="001B7296"/>
    <w:rsid w:val="001C7AE3"/>
    <w:rsid w:val="001E0DF5"/>
    <w:rsid w:val="001E60BE"/>
    <w:rsid w:val="001E7A3D"/>
    <w:rsid w:val="00207AE2"/>
    <w:rsid w:val="00223AF5"/>
    <w:rsid w:val="00230BD2"/>
    <w:rsid w:val="00251F47"/>
    <w:rsid w:val="00272EB8"/>
    <w:rsid w:val="00273C48"/>
    <w:rsid w:val="002A4396"/>
    <w:rsid w:val="002B382C"/>
    <w:rsid w:val="002B5696"/>
    <w:rsid w:val="002C3E8A"/>
    <w:rsid w:val="002C70F6"/>
    <w:rsid w:val="002F7B77"/>
    <w:rsid w:val="0030183D"/>
    <w:rsid w:val="00303129"/>
    <w:rsid w:val="00305779"/>
    <w:rsid w:val="00313AD8"/>
    <w:rsid w:val="00316492"/>
    <w:rsid w:val="003169C4"/>
    <w:rsid w:val="003463E8"/>
    <w:rsid w:val="00363D67"/>
    <w:rsid w:val="00384E21"/>
    <w:rsid w:val="003A0CEA"/>
    <w:rsid w:val="003A3950"/>
    <w:rsid w:val="003B03D6"/>
    <w:rsid w:val="003F1D76"/>
    <w:rsid w:val="004142F5"/>
    <w:rsid w:val="00416770"/>
    <w:rsid w:val="00421AD3"/>
    <w:rsid w:val="004240F4"/>
    <w:rsid w:val="00427A3B"/>
    <w:rsid w:val="004307E4"/>
    <w:rsid w:val="00433EA8"/>
    <w:rsid w:val="00434FAC"/>
    <w:rsid w:val="004442E9"/>
    <w:rsid w:val="004518DE"/>
    <w:rsid w:val="00457DA6"/>
    <w:rsid w:val="0046418A"/>
    <w:rsid w:val="004822B6"/>
    <w:rsid w:val="00487076"/>
    <w:rsid w:val="004B0D31"/>
    <w:rsid w:val="004B296D"/>
    <w:rsid w:val="004C24B6"/>
    <w:rsid w:val="004C5200"/>
    <w:rsid w:val="004C7323"/>
    <w:rsid w:val="0050222F"/>
    <w:rsid w:val="005022B5"/>
    <w:rsid w:val="0050294E"/>
    <w:rsid w:val="005059D1"/>
    <w:rsid w:val="00517FC4"/>
    <w:rsid w:val="00540404"/>
    <w:rsid w:val="00544CEF"/>
    <w:rsid w:val="00545A1E"/>
    <w:rsid w:val="00561916"/>
    <w:rsid w:val="00577C1A"/>
    <w:rsid w:val="005B0D7C"/>
    <w:rsid w:val="005B2469"/>
    <w:rsid w:val="005B2C1D"/>
    <w:rsid w:val="005B315D"/>
    <w:rsid w:val="005C10C0"/>
    <w:rsid w:val="005E49AD"/>
    <w:rsid w:val="00602A93"/>
    <w:rsid w:val="006178B3"/>
    <w:rsid w:val="00635251"/>
    <w:rsid w:val="00652B6B"/>
    <w:rsid w:val="00666922"/>
    <w:rsid w:val="006771ED"/>
    <w:rsid w:val="006827F3"/>
    <w:rsid w:val="00682F0D"/>
    <w:rsid w:val="006909BD"/>
    <w:rsid w:val="00695B53"/>
    <w:rsid w:val="006A5D75"/>
    <w:rsid w:val="006C3A08"/>
    <w:rsid w:val="006E0A5F"/>
    <w:rsid w:val="006E7437"/>
    <w:rsid w:val="00712933"/>
    <w:rsid w:val="00744EBD"/>
    <w:rsid w:val="007625E4"/>
    <w:rsid w:val="0077127B"/>
    <w:rsid w:val="007904AC"/>
    <w:rsid w:val="007A40B7"/>
    <w:rsid w:val="007D691E"/>
    <w:rsid w:val="007E5CDD"/>
    <w:rsid w:val="00800FFF"/>
    <w:rsid w:val="00804EB4"/>
    <w:rsid w:val="008157A9"/>
    <w:rsid w:val="00816A2D"/>
    <w:rsid w:val="0082633E"/>
    <w:rsid w:val="00841E8F"/>
    <w:rsid w:val="0085258E"/>
    <w:rsid w:val="00852D40"/>
    <w:rsid w:val="008705FC"/>
    <w:rsid w:val="00871C72"/>
    <w:rsid w:val="00873839"/>
    <w:rsid w:val="00885BA7"/>
    <w:rsid w:val="008874F0"/>
    <w:rsid w:val="00891D20"/>
    <w:rsid w:val="00891FFF"/>
    <w:rsid w:val="008926E6"/>
    <w:rsid w:val="008A0FED"/>
    <w:rsid w:val="008A1B67"/>
    <w:rsid w:val="008B3FAA"/>
    <w:rsid w:val="008B69D6"/>
    <w:rsid w:val="008C32BE"/>
    <w:rsid w:val="008E2247"/>
    <w:rsid w:val="00985C4C"/>
    <w:rsid w:val="00990C64"/>
    <w:rsid w:val="009B3E53"/>
    <w:rsid w:val="009C410A"/>
    <w:rsid w:val="009C56C6"/>
    <w:rsid w:val="009C784A"/>
    <w:rsid w:val="009D04E4"/>
    <w:rsid w:val="009D0922"/>
    <w:rsid w:val="009E1B6B"/>
    <w:rsid w:val="009E3BC2"/>
    <w:rsid w:val="009E3C42"/>
    <w:rsid w:val="00A006E1"/>
    <w:rsid w:val="00A13115"/>
    <w:rsid w:val="00A334D5"/>
    <w:rsid w:val="00A37C2E"/>
    <w:rsid w:val="00A52340"/>
    <w:rsid w:val="00A81954"/>
    <w:rsid w:val="00A90619"/>
    <w:rsid w:val="00A96065"/>
    <w:rsid w:val="00A960C9"/>
    <w:rsid w:val="00AA70E0"/>
    <w:rsid w:val="00AB65CE"/>
    <w:rsid w:val="00AD1537"/>
    <w:rsid w:val="00AD1CB1"/>
    <w:rsid w:val="00AD7205"/>
    <w:rsid w:val="00AE2563"/>
    <w:rsid w:val="00AE619C"/>
    <w:rsid w:val="00B02A8B"/>
    <w:rsid w:val="00B318D6"/>
    <w:rsid w:val="00B342D9"/>
    <w:rsid w:val="00B77318"/>
    <w:rsid w:val="00B86C2A"/>
    <w:rsid w:val="00B91EEC"/>
    <w:rsid w:val="00BB0C24"/>
    <w:rsid w:val="00BC1CAC"/>
    <w:rsid w:val="00BC2F34"/>
    <w:rsid w:val="00BC3863"/>
    <w:rsid w:val="00BE7B0D"/>
    <w:rsid w:val="00BF4457"/>
    <w:rsid w:val="00C01AE5"/>
    <w:rsid w:val="00C33914"/>
    <w:rsid w:val="00C60A2A"/>
    <w:rsid w:val="00C673AC"/>
    <w:rsid w:val="00C710D9"/>
    <w:rsid w:val="00C84CB3"/>
    <w:rsid w:val="00CA2E4E"/>
    <w:rsid w:val="00CC53D2"/>
    <w:rsid w:val="00CC5FBD"/>
    <w:rsid w:val="00CD2C92"/>
    <w:rsid w:val="00CF47F5"/>
    <w:rsid w:val="00D10AED"/>
    <w:rsid w:val="00D210C2"/>
    <w:rsid w:val="00D23D68"/>
    <w:rsid w:val="00D3535B"/>
    <w:rsid w:val="00D723C7"/>
    <w:rsid w:val="00D75F72"/>
    <w:rsid w:val="00D8709A"/>
    <w:rsid w:val="00DB013B"/>
    <w:rsid w:val="00DC345B"/>
    <w:rsid w:val="00DC776A"/>
    <w:rsid w:val="00DD1074"/>
    <w:rsid w:val="00DD1181"/>
    <w:rsid w:val="00DD3690"/>
    <w:rsid w:val="00DD5D12"/>
    <w:rsid w:val="00DF2C64"/>
    <w:rsid w:val="00E06A85"/>
    <w:rsid w:val="00E62E6F"/>
    <w:rsid w:val="00E705AA"/>
    <w:rsid w:val="00E7455F"/>
    <w:rsid w:val="00E76D6F"/>
    <w:rsid w:val="00E90A13"/>
    <w:rsid w:val="00EA608C"/>
    <w:rsid w:val="00EA72F9"/>
    <w:rsid w:val="00EB2DA3"/>
    <w:rsid w:val="00EB7211"/>
    <w:rsid w:val="00ED4753"/>
    <w:rsid w:val="00ED7A19"/>
    <w:rsid w:val="00EE447F"/>
    <w:rsid w:val="00EE5F3B"/>
    <w:rsid w:val="00EF11DF"/>
    <w:rsid w:val="00EF383E"/>
    <w:rsid w:val="00EF6A09"/>
    <w:rsid w:val="00F03DAF"/>
    <w:rsid w:val="00F0523E"/>
    <w:rsid w:val="00F25620"/>
    <w:rsid w:val="00F50656"/>
    <w:rsid w:val="00F5112E"/>
    <w:rsid w:val="00F55277"/>
    <w:rsid w:val="00F61466"/>
    <w:rsid w:val="00F7421D"/>
    <w:rsid w:val="00F8442D"/>
    <w:rsid w:val="00F90395"/>
    <w:rsid w:val="00F919CB"/>
    <w:rsid w:val="00F94423"/>
    <w:rsid w:val="00FA3B23"/>
    <w:rsid w:val="00FB75BD"/>
    <w:rsid w:val="00FC3797"/>
    <w:rsid w:val="00FC6ABC"/>
    <w:rsid w:val="00FD165C"/>
    <w:rsid w:val="00FD5DA0"/>
    <w:rsid w:val="00FE647B"/>
    <w:rsid w:val="00FF698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E29C"/>
  <w15:docId w15:val="{5A5BD2A4-0561-4B85-987B-106AB7D0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6E0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link w:val="Virsraksts3Rakstz"/>
    <w:uiPriority w:val="9"/>
    <w:qFormat/>
    <w:rsid w:val="0082633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85C4C"/>
    <w:pPr>
      <w:spacing w:after="0" w:line="240" w:lineRule="auto"/>
      <w:ind w:left="720"/>
      <w:contextualSpacing/>
    </w:pPr>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FA3B23"/>
    <w:rPr>
      <w:color w:val="0563C1" w:themeColor="hyperlink"/>
      <w:u w:val="single"/>
    </w:rPr>
  </w:style>
  <w:style w:type="character" w:customStyle="1" w:styleId="UnresolvedMention1">
    <w:name w:val="Unresolved Mention1"/>
    <w:basedOn w:val="Noklusjumarindkopasfonts"/>
    <w:uiPriority w:val="99"/>
    <w:semiHidden/>
    <w:unhideWhenUsed/>
    <w:rsid w:val="00FA3B23"/>
    <w:rPr>
      <w:color w:val="808080"/>
      <w:shd w:val="clear" w:color="auto" w:fill="E6E6E6"/>
    </w:rPr>
  </w:style>
  <w:style w:type="character" w:customStyle="1" w:styleId="Virsraksts3Rakstz">
    <w:name w:val="Virsraksts 3 Rakstz."/>
    <w:basedOn w:val="Noklusjumarindkopasfonts"/>
    <w:link w:val="Virsraksts3"/>
    <w:uiPriority w:val="9"/>
    <w:rsid w:val="0082633E"/>
    <w:rPr>
      <w:rFonts w:ascii="Times New Roman" w:eastAsia="Times New Roman" w:hAnsi="Times New Roman" w:cs="Times New Roman"/>
      <w:b/>
      <w:bCs/>
      <w:sz w:val="27"/>
      <w:szCs w:val="27"/>
      <w:lang w:eastAsia="lv-LV"/>
    </w:rPr>
  </w:style>
  <w:style w:type="paragraph" w:customStyle="1" w:styleId="xmsonormal">
    <w:name w:val="x_msonormal"/>
    <w:basedOn w:val="Parasts"/>
    <w:rsid w:val="0082633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5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EF6A09"/>
    <w:rPr>
      <w:color w:val="808080"/>
      <w:shd w:val="clear" w:color="auto" w:fill="E6E6E6"/>
    </w:rPr>
  </w:style>
  <w:style w:type="character" w:customStyle="1" w:styleId="Virsraksts1Rakstz">
    <w:name w:val="Virsraksts 1 Rakstz."/>
    <w:basedOn w:val="Noklusjumarindkopasfonts"/>
    <w:link w:val="Virsraksts1"/>
    <w:uiPriority w:val="9"/>
    <w:rsid w:val="006E0A5F"/>
    <w:rPr>
      <w:rFonts w:asciiTheme="majorHAnsi" w:eastAsiaTheme="majorEastAsia" w:hAnsiTheme="majorHAnsi" w:cstheme="majorBidi"/>
      <w:color w:val="2F5496" w:themeColor="accent1" w:themeShade="BF"/>
      <w:sz w:val="32"/>
      <w:szCs w:val="32"/>
    </w:rPr>
  </w:style>
  <w:style w:type="paragraph" w:styleId="Galvene">
    <w:name w:val="header"/>
    <w:basedOn w:val="Parasts"/>
    <w:link w:val="GalveneRakstz"/>
    <w:uiPriority w:val="99"/>
    <w:unhideWhenUsed/>
    <w:rsid w:val="00DC776A"/>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DC776A"/>
  </w:style>
  <w:style w:type="paragraph" w:styleId="Kjene">
    <w:name w:val="footer"/>
    <w:basedOn w:val="Parasts"/>
    <w:link w:val="KjeneRakstz"/>
    <w:uiPriority w:val="99"/>
    <w:unhideWhenUsed/>
    <w:rsid w:val="00DC776A"/>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DC776A"/>
  </w:style>
  <w:style w:type="character" w:customStyle="1" w:styleId="FontStyle14">
    <w:name w:val="Font Style14"/>
    <w:rsid w:val="004C5200"/>
    <w:rPr>
      <w:rFonts w:ascii="Arial Unicode MS" w:eastAsia="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17677">
      <w:bodyDiv w:val="1"/>
      <w:marLeft w:val="0"/>
      <w:marRight w:val="0"/>
      <w:marTop w:val="0"/>
      <w:marBottom w:val="0"/>
      <w:divBdr>
        <w:top w:val="none" w:sz="0" w:space="0" w:color="auto"/>
        <w:left w:val="none" w:sz="0" w:space="0" w:color="auto"/>
        <w:bottom w:val="none" w:sz="0" w:space="0" w:color="auto"/>
        <w:right w:val="none" w:sz="0" w:space="0" w:color="auto"/>
      </w:divBdr>
    </w:div>
    <w:div w:id="411779115">
      <w:bodyDiv w:val="1"/>
      <w:marLeft w:val="0"/>
      <w:marRight w:val="0"/>
      <w:marTop w:val="0"/>
      <w:marBottom w:val="0"/>
      <w:divBdr>
        <w:top w:val="none" w:sz="0" w:space="0" w:color="auto"/>
        <w:left w:val="none" w:sz="0" w:space="0" w:color="auto"/>
        <w:bottom w:val="none" w:sz="0" w:space="0" w:color="auto"/>
        <w:right w:val="none" w:sz="0" w:space="0" w:color="auto"/>
      </w:divBdr>
    </w:div>
    <w:div w:id="1626810402">
      <w:bodyDiv w:val="1"/>
      <w:marLeft w:val="0"/>
      <w:marRight w:val="0"/>
      <w:marTop w:val="0"/>
      <w:marBottom w:val="0"/>
      <w:divBdr>
        <w:top w:val="none" w:sz="0" w:space="0" w:color="auto"/>
        <w:left w:val="none" w:sz="0" w:space="0" w:color="auto"/>
        <w:bottom w:val="none" w:sz="0" w:space="0" w:color="auto"/>
        <w:right w:val="none" w:sz="0" w:space="0" w:color="auto"/>
      </w:divBdr>
    </w:div>
    <w:div w:id="17052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5FE9-661F-4CA8-A221-0537D3BC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1649</Words>
  <Characters>940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Tjukovs</dc:creator>
  <cp:keywords/>
  <dc:description/>
  <cp:lastModifiedBy>Evija Mizga</cp:lastModifiedBy>
  <cp:revision>5</cp:revision>
  <dcterms:created xsi:type="dcterms:W3CDTF">2018-11-13T09:00:00Z</dcterms:created>
  <dcterms:modified xsi:type="dcterms:W3CDTF">2018-11-15T07:53:00Z</dcterms:modified>
</cp:coreProperties>
</file>